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4A4" w:rsidRDefault="00456E95" w:rsidP="00BC4E69">
      <w:pPr>
        <w:jc w:val="center"/>
        <w:rPr>
          <w:rFonts w:ascii="等线" w:eastAsia="等线" w:hAnsi="等线" w:cs="等线"/>
          <w:b/>
          <w:bCs/>
          <w:sz w:val="32"/>
          <w:szCs w:val="32"/>
        </w:rPr>
      </w:pPr>
      <w:r>
        <w:rPr>
          <w:rFonts w:asciiTheme="minorEastAsia" w:hAnsiTheme="minorEastAsia" w:cstheme="minorEastAsia" w:hint="eastAsia"/>
          <w:b/>
          <w:bCs/>
          <w:noProof/>
        </w:rPr>
        <mc:AlternateContent>
          <mc:Choice Requires="wps">
            <w:drawing>
              <wp:anchor distT="0" distB="0" distL="114300" distR="114300" simplePos="0" relativeHeight="251659264" behindDoc="0" locked="0" layoutInCell="1" allowOverlap="1" wp14:anchorId="56D9F9BC" wp14:editId="034E95E4">
                <wp:simplePos x="0" y="0"/>
                <wp:positionH relativeFrom="column">
                  <wp:posOffset>5315586</wp:posOffset>
                </wp:positionH>
                <wp:positionV relativeFrom="paragraph">
                  <wp:posOffset>-214630</wp:posOffset>
                </wp:positionV>
                <wp:extent cx="1447800" cy="295910"/>
                <wp:effectExtent l="0" t="0" r="0" b="8890"/>
                <wp:wrapNone/>
                <wp:docPr id="2" name="文本框 2"/>
                <wp:cNvGraphicFramePr/>
                <a:graphic xmlns:a="http://schemas.openxmlformats.org/drawingml/2006/main">
                  <a:graphicData uri="http://schemas.microsoft.com/office/word/2010/wordprocessingShape">
                    <wps:wsp>
                      <wps:cNvSpPr txBox="1"/>
                      <wps:spPr>
                        <a:xfrm>
                          <a:off x="0" y="0"/>
                          <a:ext cx="1447800" cy="295910"/>
                        </a:xfrm>
                        <a:prstGeom prst="rect">
                          <a:avLst/>
                        </a:prstGeom>
                        <a:noFill/>
                        <a:ln>
                          <a:noFill/>
                        </a:ln>
                      </wps:spPr>
                      <wps:txbx>
                        <w:txbxContent>
                          <w:p w:rsidR="00BC4E69" w:rsidRDefault="00BC4E69" w:rsidP="00BC4E69">
                            <w:pPr>
                              <w:rPr>
                                <w:rFonts w:eastAsia="宋体"/>
                                <w:color w:val="7E7E7E"/>
                                <w:sz w:val="18"/>
                                <w:szCs w:val="18"/>
                              </w:rPr>
                            </w:pPr>
                            <w:r>
                              <w:rPr>
                                <w:rFonts w:hint="eastAsia"/>
                                <w:color w:val="7E7E7E"/>
                                <w:sz w:val="18"/>
                                <w:szCs w:val="18"/>
                              </w:rPr>
                              <w:t>表单版本：202</w:t>
                            </w:r>
                            <w:r w:rsidR="00456E95">
                              <w:rPr>
                                <w:color w:val="7E7E7E"/>
                                <w:sz w:val="18"/>
                                <w:szCs w:val="18"/>
                              </w:rPr>
                              <w:t>4</w:t>
                            </w:r>
                            <w:r>
                              <w:rPr>
                                <w:rFonts w:hint="eastAsia"/>
                                <w:color w:val="7E7E7E"/>
                                <w:sz w:val="18"/>
                                <w:szCs w:val="18"/>
                              </w:rPr>
                              <w:t>年</w:t>
                            </w:r>
                            <w:r w:rsidR="00456E95">
                              <w:rPr>
                                <w:color w:val="7E7E7E"/>
                                <w:sz w:val="18"/>
                                <w:szCs w:val="18"/>
                              </w:rPr>
                              <w:t>11</w:t>
                            </w:r>
                            <w:r w:rsidR="00456E95">
                              <w:rPr>
                                <w:rFonts w:hint="eastAsia"/>
                                <w:color w:val="7E7E7E"/>
                                <w:sz w:val="18"/>
                                <w:szCs w:val="18"/>
                              </w:rPr>
                              <w:t>月</w:t>
                            </w:r>
                          </w:p>
                        </w:txbxContent>
                      </wps:txbx>
                      <wps:bodyPr wrap="square" upright="1"/>
                    </wps:wsp>
                  </a:graphicData>
                </a:graphic>
                <wp14:sizeRelH relativeFrom="margin">
                  <wp14:pctWidth>0</wp14:pctWidth>
                </wp14:sizeRelH>
              </wp:anchor>
            </w:drawing>
          </mc:Choice>
          <mc:Fallback>
            <w:pict>
              <v:shapetype w14:anchorId="56D9F9BC" id="_x0000_t202" coordsize="21600,21600" o:spt="202" path="m,l,21600r21600,l21600,xe">
                <v:stroke joinstyle="miter"/>
                <v:path gradientshapeok="t" o:connecttype="rect"/>
              </v:shapetype>
              <v:shape id="文本框 2" o:spid="_x0000_s1026" type="#_x0000_t202" style="position:absolute;left:0;text-align:left;margin-left:418.55pt;margin-top:-16.9pt;width:114pt;height:23.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" filled="f" stroked="f">
                <v:textbox>
                  <w:txbxContent>
                    <w:p w:rsidR="00BC4E69" w:rsidRDefault="00BC4E69" w:rsidP="00BC4E69">
                      <w:pPr>
                        <w:rPr>
                          <w:rFonts w:eastAsia="宋体"/>
                          <w:color w:val="7E7E7E"/>
                          <w:sz w:val="18"/>
                          <w:szCs w:val="18"/>
                        </w:rPr>
                      </w:pPr>
                      <w:r>
                        <w:rPr>
                          <w:rFonts w:hint="eastAsia"/>
                          <w:color w:val="7E7E7E"/>
                          <w:sz w:val="18"/>
                          <w:szCs w:val="18"/>
                        </w:rPr>
                        <w:t>表单版本：202</w:t>
                      </w:r>
                      <w:r w:rsidR="00456E95">
                        <w:rPr>
                          <w:color w:val="7E7E7E"/>
                          <w:sz w:val="18"/>
                          <w:szCs w:val="18"/>
                        </w:rPr>
                        <w:t>4</w:t>
                      </w:r>
                      <w:r>
                        <w:rPr>
                          <w:rFonts w:hint="eastAsia"/>
                          <w:color w:val="7E7E7E"/>
                          <w:sz w:val="18"/>
                          <w:szCs w:val="18"/>
                        </w:rPr>
                        <w:t>年</w:t>
                      </w:r>
                      <w:r w:rsidR="00456E95">
                        <w:rPr>
                          <w:color w:val="7E7E7E"/>
                          <w:sz w:val="18"/>
                          <w:szCs w:val="18"/>
                        </w:rPr>
                        <w:t>11</w:t>
                      </w:r>
                      <w:r w:rsidR="00456E95">
                        <w:rPr>
                          <w:rFonts w:hint="eastAsia"/>
                          <w:color w:val="7E7E7E"/>
                          <w:sz w:val="18"/>
                          <w:szCs w:val="18"/>
                        </w:rPr>
                        <w:t>月</w:t>
                      </w:r>
                    </w:p>
                  </w:txbxContent>
                </v:textbox>
              </v:shape>
            </w:pict>
          </mc:Fallback>
        </mc:AlternateContent>
      </w:r>
      <w:r w:rsidR="009B737D">
        <w:rPr>
          <w:noProof/>
          <w:sz w:val="20"/>
        </w:rPr>
        <w:drawing>
          <wp:anchor distT="0" distB="0" distL="114300" distR="114300" simplePos="0" relativeHeight="251661312" behindDoc="0" locked="0" layoutInCell="1" allowOverlap="1" wp14:anchorId="56CA823E" wp14:editId="31F37AE9">
            <wp:simplePos x="0" y="0"/>
            <wp:positionH relativeFrom="column">
              <wp:posOffset>-241300</wp:posOffset>
            </wp:positionH>
            <wp:positionV relativeFrom="paragraph">
              <wp:posOffset>-317500</wp:posOffset>
            </wp:positionV>
            <wp:extent cx="2411527" cy="571500"/>
            <wp:effectExtent l="0" t="0" r="0" b="0"/>
            <wp:wrapNone/>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11527" cy="571500"/>
                    </a:xfrm>
                    <a:prstGeom prst="rect">
                      <a:avLst/>
                    </a:prstGeom>
                    <a:ln cap="flat"/>
                  </pic:spPr>
                </pic:pic>
              </a:graphicData>
            </a:graphic>
            <wp14:sizeRelH relativeFrom="margin">
              <wp14:pctWidth>0</wp14:pctWidth>
            </wp14:sizeRelH>
            <wp14:sizeRelV relativeFrom="margin">
              <wp14:pctHeight>0</wp14:pctHeight>
            </wp14:sizeRelV>
          </wp:anchor>
        </w:drawing>
      </w:r>
      <w:r w:rsidR="00BC4E69">
        <w:rPr>
          <w:rFonts w:ascii="等线" w:eastAsia="等线" w:hAnsi="等线" w:cs="等线" w:hint="eastAsia"/>
          <w:b/>
          <w:bCs/>
          <w:sz w:val="32"/>
          <w:szCs w:val="32"/>
        </w:rPr>
        <w:t>交易业务申请表</w:t>
      </w:r>
    </w:p>
    <w:p w:rsidR="00BC4E69" w:rsidRPr="00E17625" w:rsidRDefault="00BC4E69" w:rsidP="00E17625">
      <w:pPr>
        <w:spacing w:afterLines="50" w:after="156"/>
        <w:rPr>
          <w:rFonts w:ascii="宋体" w:eastAsia="宋体" w:hAnsi="宋体"/>
          <w:sz w:val="16"/>
          <w:szCs w:val="16"/>
        </w:rPr>
      </w:pPr>
      <w:r w:rsidRPr="00E17625">
        <w:rPr>
          <w:rFonts w:ascii="宋体" w:eastAsia="宋体" w:hAnsi="宋体" w:cs="等线" w:hint="eastAsia"/>
          <w:color w:val="FF0000"/>
          <w:sz w:val="16"/>
          <w:szCs w:val="16"/>
        </w:rPr>
        <w:t>★</w:t>
      </w:r>
      <w:r w:rsidRPr="00E17625">
        <w:rPr>
          <w:rFonts w:ascii="宋体" w:eastAsia="宋体" w:hAnsi="宋体" w:cs="等线" w:hint="eastAsia"/>
          <w:color w:val="FF0000"/>
          <w:sz w:val="16"/>
          <w:szCs w:val="16"/>
        </w:rPr>
        <w:t>提示：</w:t>
      </w:r>
      <w:r w:rsidRPr="00E17625">
        <w:rPr>
          <w:rFonts w:ascii="宋体" w:eastAsia="宋体" w:hAnsi="宋体" w:cs="等线" w:hint="eastAsia"/>
          <w:color w:val="974706"/>
          <w:sz w:val="16"/>
          <w:szCs w:val="16"/>
        </w:rPr>
        <w:t>请在填写前</w:t>
      </w:r>
      <w:r w:rsidRPr="00E17625">
        <w:rPr>
          <w:rFonts w:ascii="宋体" w:eastAsia="宋体" w:hAnsi="宋体" w:cs="等线" w:hint="eastAsia"/>
          <w:color w:val="974706"/>
          <w:sz w:val="16"/>
          <w:szCs w:val="16"/>
        </w:rPr>
        <w:t>仔细阅读拟购</w:t>
      </w:r>
      <w:r w:rsidR="009458E9" w:rsidRPr="00E17625">
        <w:rPr>
          <w:rFonts w:ascii="宋体" w:eastAsia="宋体" w:hAnsi="宋体" w:cs="等线" w:hint="eastAsia"/>
          <w:color w:val="974706"/>
          <w:sz w:val="16"/>
          <w:szCs w:val="16"/>
        </w:rPr>
        <w:t>产品</w:t>
      </w:r>
      <w:r w:rsidRPr="00E17625">
        <w:rPr>
          <w:rFonts w:ascii="宋体" w:eastAsia="宋体" w:hAnsi="宋体" w:cs="等线" w:hint="eastAsia"/>
          <w:color w:val="974706"/>
          <w:sz w:val="16"/>
          <w:szCs w:val="16"/>
        </w:rPr>
        <w:t>的</w:t>
      </w:r>
      <w:r w:rsidR="009458E9" w:rsidRPr="00E17625">
        <w:rPr>
          <w:rFonts w:ascii="宋体" w:eastAsia="宋体" w:hAnsi="宋体" w:cs="等线" w:hint="eastAsia"/>
          <w:color w:val="974706"/>
          <w:sz w:val="16"/>
          <w:szCs w:val="16"/>
        </w:rPr>
        <w:t>法律文件及本申请表的提示声明，填写并提交本表即表明</w:t>
      </w:r>
      <w:r w:rsidRPr="00E17625">
        <w:rPr>
          <w:rFonts w:ascii="宋体" w:eastAsia="宋体" w:hAnsi="宋体" w:cs="等线" w:hint="eastAsia"/>
          <w:color w:val="974706"/>
          <w:sz w:val="16"/>
          <w:szCs w:val="16"/>
        </w:rPr>
        <w:t>认可并接受合</w:t>
      </w:r>
      <w:proofErr w:type="gramStart"/>
      <w:r w:rsidRPr="00E17625">
        <w:rPr>
          <w:rFonts w:ascii="宋体" w:eastAsia="宋体" w:hAnsi="宋体" w:cs="等线" w:hint="eastAsia"/>
          <w:color w:val="974706"/>
          <w:sz w:val="16"/>
          <w:szCs w:val="16"/>
        </w:rPr>
        <w:t>煦</w:t>
      </w:r>
      <w:proofErr w:type="gramEnd"/>
      <w:r w:rsidRPr="00E17625">
        <w:rPr>
          <w:rFonts w:ascii="宋体" w:eastAsia="宋体" w:hAnsi="宋体" w:cs="等线" w:hint="eastAsia"/>
          <w:color w:val="974706"/>
          <w:sz w:val="16"/>
          <w:szCs w:val="16"/>
        </w:rPr>
        <w:t>智</w:t>
      </w:r>
      <w:proofErr w:type="gramStart"/>
      <w:r w:rsidRPr="00E17625">
        <w:rPr>
          <w:rFonts w:ascii="宋体" w:eastAsia="宋体" w:hAnsi="宋体" w:cs="等线" w:hint="eastAsia"/>
          <w:color w:val="974706"/>
          <w:sz w:val="16"/>
          <w:szCs w:val="16"/>
        </w:rPr>
        <w:t>远基金</w:t>
      </w:r>
      <w:proofErr w:type="gramEnd"/>
      <w:r w:rsidRPr="00E17625">
        <w:rPr>
          <w:rFonts w:ascii="宋体" w:eastAsia="宋体" w:hAnsi="宋体" w:cs="等线" w:hint="eastAsia"/>
          <w:color w:val="974706"/>
          <w:sz w:val="16"/>
          <w:szCs w:val="16"/>
        </w:rPr>
        <w:t>直销交易规则</w:t>
      </w:r>
      <w:r w:rsidRPr="00E17625">
        <w:rPr>
          <w:rFonts w:ascii="宋体" w:eastAsia="宋体" w:hAnsi="宋体" w:cs="等线" w:hint="eastAsia"/>
          <w:color w:val="974706"/>
          <w:sz w:val="16"/>
          <w:szCs w:val="16"/>
        </w:rPr>
        <w:t>。</w:t>
      </w:r>
      <w:r w:rsidRPr="00E17625">
        <w:rPr>
          <w:rFonts w:ascii="宋体" w:eastAsia="宋体" w:hAnsi="宋体" w:cs="等线" w:hint="eastAsia"/>
          <w:color w:val="974706"/>
          <w:sz w:val="16"/>
          <w:szCs w:val="16"/>
        </w:rPr>
        <w:t>本公司管理的产</w:t>
      </w:r>
      <w:r w:rsidRPr="00E17625">
        <w:rPr>
          <w:rFonts w:ascii="宋体" w:eastAsia="宋体" w:hAnsi="宋体" w:cs="等线" w:hint="eastAsia"/>
          <w:color w:val="974706"/>
          <w:sz w:val="16"/>
          <w:szCs w:val="16"/>
        </w:rPr>
        <w:t>品以往业绩表现并不预示其未来表现，也不保证最低收益。</w:t>
      </w:r>
      <w:r w:rsidRPr="00E17625">
        <w:rPr>
          <w:rFonts w:ascii="宋体" w:eastAsia="宋体" w:hAnsi="宋体" w:hint="eastAsia"/>
          <w:b/>
          <w:sz w:val="16"/>
          <w:szCs w:val="16"/>
        </w:rPr>
        <w:t>如</w:t>
      </w:r>
      <w:proofErr w:type="gramStart"/>
      <w:r w:rsidRPr="00E17625">
        <w:rPr>
          <w:rFonts w:ascii="宋体" w:eastAsia="宋体" w:hAnsi="宋体" w:hint="eastAsia"/>
          <w:b/>
          <w:sz w:val="16"/>
          <w:szCs w:val="16"/>
        </w:rPr>
        <w:t>遇选择</w:t>
      </w:r>
      <w:proofErr w:type="gramEnd"/>
      <w:r w:rsidRPr="00E17625">
        <w:rPr>
          <w:rFonts w:ascii="宋体" w:eastAsia="宋体" w:hAnsi="宋体" w:hint="eastAsia"/>
          <w:b/>
          <w:sz w:val="16"/>
          <w:szCs w:val="16"/>
        </w:rPr>
        <w:t>项，请在</w:t>
      </w:r>
      <w:r w:rsidRPr="00E17625">
        <w:rPr>
          <mc:AlternateContent>
            <mc:Choice Requires="w16se">
              <w:rFonts w:ascii="宋体" w:eastAsia="宋体" w:hAnsi="宋体" w:hint="eastAsia"/>
            </mc:Choice>
            <mc:Fallback>
              <w:rFonts w:ascii="Segoe UI Emoji" w:eastAsia="Segoe UI Emoji" w:hAnsi="Segoe UI Emoji" w:cs="Segoe UI Emoji"/>
            </mc:Fallback>
          </mc:AlternateContent>
          <w:b/>
          <w:sz w:val="16"/>
          <w:szCs w:val="16"/>
        </w:rPr>
        <mc:AlternateContent>
          <mc:Choice Requires="w16se">
            <w16se:symEx w16se:font="Segoe UI Emoji" w16se:char="25A1"/>
          </mc:Choice>
          <mc:Fallback>
            <w:t>□</w:t>
          </mc:Fallback>
        </mc:AlternateContent>
      </w:r>
      <w:r w:rsidRPr="00E17625">
        <w:rPr>
          <w:rFonts w:ascii="宋体" w:eastAsia="宋体" w:hAnsi="宋体" w:hint="eastAsia"/>
          <w:b/>
          <w:sz w:val="16"/>
          <w:szCs w:val="16"/>
        </w:rPr>
        <w:t>内打“√”，涂改无效。</w:t>
      </w:r>
    </w:p>
    <w:tbl>
      <w:tblPr>
        <w:tblStyle w:val="a3"/>
        <w:tblW w:w="10774" w:type="dxa"/>
        <w:tblInd w:w="-147" w:type="dxa"/>
        <w:tblLook w:val="04A0" w:firstRow="1" w:lastRow="0" w:firstColumn="1" w:lastColumn="0" w:noHBand="0" w:noVBand="1"/>
      </w:tblPr>
      <w:tblGrid>
        <w:gridCol w:w="1418"/>
        <w:gridCol w:w="3822"/>
        <w:gridCol w:w="1134"/>
        <w:gridCol w:w="4400"/>
      </w:tblGrid>
      <w:tr w:rsidR="00906B8B" w:rsidTr="00017B49">
        <w:trPr>
          <w:trHeight w:val="411"/>
        </w:trPr>
        <w:tc>
          <w:tcPr>
            <w:tcW w:w="1418" w:type="dxa"/>
            <w:vAlign w:val="center"/>
          </w:tcPr>
          <w:p w:rsidR="00906B8B" w:rsidRPr="00906B8B" w:rsidRDefault="00906B8B" w:rsidP="00906B8B">
            <w:pPr>
              <w:spacing w:line="48" w:lineRule="auto"/>
              <w:jc w:val="center"/>
              <w:rPr>
                <w:rFonts w:ascii="华文宋体" w:eastAsia="华文宋体" w:hAnsi="华文宋体" w:hint="eastAsia"/>
                <w:b/>
                <w:sz w:val="20"/>
                <w:szCs w:val="20"/>
              </w:rPr>
            </w:pPr>
            <w:r w:rsidRPr="00906B8B">
              <w:rPr>
                <w:rFonts w:ascii="华文宋体" w:eastAsia="华文宋体" w:hAnsi="华文宋体" w:hint="eastAsia"/>
                <w:b/>
                <w:sz w:val="20"/>
                <w:szCs w:val="20"/>
              </w:rPr>
              <w:t>客户名称</w:t>
            </w:r>
          </w:p>
        </w:tc>
        <w:tc>
          <w:tcPr>
            <w:tcW w:w="9356" w:type="dxa"/>
            <w:gridSpan w:val="3"/>
            <w:vAlign w:val="center"/>
          </w:tcPr>
          <w:p w:rsidR="00906B8B" w:rsidRPr="00906B8B" w:rsidRDefault="00906B8B" w:rsidP="00A46C8D">
            <w:pPr>
              <w:spacing w:line="48" w:lineRule="auto"/>
              <w:rPr>
                <w:rFonts w:ascii="华文宋体" w:eastAsia="华文宋体" w:hAnsi="华文宋体" w:hint="eastAsia"/>
                <w:b/>
                <w:sz w:val="20"/>
                <w:szCs w:val="20"/>
              </w:rPr>
            </w:pPr>
          </w:p>
        </w:tc>
      </w:tr>
      <w:tr w:rsidR="00BC4E69" w:rsidTr="00017B49">
        <w:trPr>
          <w:trHeight w:val="416"/>
        </w:trPr>
        <w:tc>
          <w:tcPr>
            <w:tcW w:w="1418"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r w:rsidRPr="00906B8B">
              <w:rPr>
                <w:rFonts w:ascii="华文宋体" w:eastAsia="华文宋体" w:hAnsi="华文宋体" w:hint="eastAsia"/>
                <w:b/>
                <w:sz w:val="20"/>
                <w:szCs w:val="20"/>
              </w:rPr>
              <w:t>基金账号</w:t>
            </w:r>
          </w:p>
        </w:tc>
        <w:tc>
          <w:tcPr>
            <w:tcW w:w="3822"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p>
        </w:tc>
        <w:tc>
          <w:tcPr>
            <w:tcW w:w="1134"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r w:rsidRPr="00906B8B">
              <w:rPr>
                <w:rFonts w:ascii="华文宋体" w:eastAsia="华文宋体" w:hAnsi="华文宋体" w:hint="eastAsia"/>
                <w:b/>
                <w:sz w:val="20"/>
                <w:szCs w:val="20"/>
              </w:rPr>
              <w:t>交易账号</w:t>
            </w:r>
          </w:p>
        </w:tc>
        <w:tc>
          <w:tcPr>
            <w:tcW w:w="4400"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p>
        </w:tc>
      </w:tr>
      <w:tr w:rsidR="00BC4E69" w:rsidTr="00523E17">
        <w:trPr>
          <w:trHeight w:val="435"/>
        </w:trPr>
        <w:tc>
          <w:tcPr>
            <w:tcW w:w="1418"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r w:rsidRPr="00906B8B">
              <w:rPr>
                <w:rFonts w:ascii="华文宋体" w:eastAsia="华文宋体" w:hAnsi="华文宋体" w:hint="eastAsia"/>
                <w:b/>
                <w:sz w:val="20"/>
                <w:szCs w:val="20"/>
              </w:rPr>
              <w:t>产品名称</w:t>
            </w:r>
          </w:p>
        </w:tc>
        <w:tc>
          <w:tcPr>
            <w:tcW w:w="3822"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p>
        </w:tc>
        <w:tc>
          <w:tcPr>
            <w:tcW w:w="1134"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r w:rsidRPr="00906B8B">
              <w:rPr>
                <w:rFonts w:ascii="华文宋体" w:eastAsia="华文宋体" w:hAnsi="华文宋体" w:hint="eastAsia"/>
                <w:b/>
                <w:sz w:val="20"/>
                <w:szCs w:val="20"/>
              </w:rPr>
              <w:t>产品代码</w:t>
            </w:r>
          </w:p>
        </w:tc>
        <w:tc>
          <w:tcPr>
            <w:tcW w:w="4400" w:type="dxa"/>
            <w:vAlign w:val="center"/>
          </w:tcPr>
          <w:p w:rsidR="00BC4E69" w:rsidRPr="00906B8B" w:rsidRDefault="00BC4E69" w:rsidP="00906B8B">
            <w:pPr>
              <w:spacing w:line="48" w:lineRule="auto"/>
              <w:jc w:val="center"/>
              <w:rPr>
                <w:rFonts w:ascii="华文宋体" w:eastAsia="华文宋体" w:hAnsi="华文宋体" w:hint="eastAsia"/>
                <w:b/>
                <w:sz w:val="20"/>
                <w:szCs w:val="20"/>
              </w:rPr>
            </w:pPr>
          </w:p>
        </w:tc>
      </w:tr>
      <w:tr w:rsidR="00BC4E69" w:rsidTr="00017B49">
        <w:trPr>
          <w:trHeight w:val="1337"/>
        </w:trPr>
        <w:tc>
          <w:tcPr>
            <w:tcW w:w="1418" w:type="dxa"/>
            <w:vAlign w:val="center"/>
          </w:tcPr>
          <w:p w:rsidR="00BE5712" w:rsidRPr="00A46C8D" w:rsidRDefault="00BE5712" w:rsidP="00DC277D">
            <w:pPr>
              <w:spacing w:line="48" w:lineRule="auto"/>
              <w:jc w:val="center"/>
              <w:rPr>
                <w:rFonts w:ascii="华文宋体" w:eastAsia="华文宋体" w:hAnsi="华文宋体" w:hint="eastAsia"/>
                <w:szCs w:val="21"/>
              </w:rPr>
            </w:pPr>
            <w:r w:rsidRPr="00906B8B">
              <w:rPr>
                <mc:AlternateContent>
                  <mc:Choice Requires="w16se">
                    <w:rFonts w:ascii="华文宋体" w:eastAsia="华文宋体" w:hAnsi="华文宋体"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906B8B">
              <w:rPr>
                <w:rFonts w:ascii="华文宋体" w:eastAsia="华文宋体" w:hAnsi="华文宋体"/>
                <w:szCs w:val="21"/>
              </w:rPr>
              <w:t xml:space="preserve"> </w:t>
            </w:r>
            <w:r w:rsidRPr="00A46C8D">
              <w:rPr>
                <w:rFonts w:ascii="华文宋体" w:eastAsia="华文宋体" w:hAnsi="华文宋体" w:hint="eastAsia"/>
                <w:b/>
                <w:szCs w:val="21"/>
              </w:rPr>
              <w:t>认/申购</w:t>
            </w:r>
          </w:p>
        </w:tc>
        <w:tc>
          <w:tcPr>
            <w:tcW w:w="9356" w:type="dxa"/>
            <w:gridSpan w:val="3"/>
          </w:tcPr>
          <w:p w:rsidR="00BE5712" w:rsidRPr="00A46C8D" w:rsidRDefault="00103BA9" w:rsidP="00BC4E69">
            <w:pPr>
              <w:spacing w:line="48" w:lineRule="auto"/>
              <w:rPr>
                <w:sz w:val="2"/>
                <w:szCs w:val="2"/>
              </w:rPr>
            </w:pPr>
            <w:r>
              <w:rPr>
                <w:noProof/>
                <w:sz w:val="2"/>
                <w:szCs w:val="2"/>
              </w:rPr>
              <mc:AlternateContent>
                <mc:Choice Requires="wps">
                  <w:drawing>
                    <wp:anchor distT="0" distB="0" distL="114300" distR="114300" simplePos="0" relativeHeight="251662336" behindDoc="0" locked="0" layoutInCell="1" allowOverlap="1" wp14:anchorId="548DD375" wp14:editId="5FF606B8">
                      <wp:simplePos x="0" y="0"/>
                      <wp:positionH relativeFrom="column">
                        <wp:posOffset>-46355</wp:posOffset>
                      </wp:positionH>
                      <wp:positionV relativeFrom="paragraph">
                        <wp:posOffset>55245</wp:posOffset>
                      </wp:positionV>
                      <wp:extent cx="5886450" cy="5334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86450" cy="533400"/>
                              </a:xfrm>
                              <a:prstGeom prst="rect">
                                <a:avLst/>
                              </a:prstGeom>
                              <a:solidFill>
                                <a:schemeClr val="lt1"/>
                              </a:solidFill>
                              <a:ln w="6350">
                                <a:noFill/>
                              </a:ln>
                            </wps:spPr>
                            <wps:txbx>
                              <w:txbxContent>
                                <w:tbl>
                                  <w:tblPr>
                                    <w:tblStyle w:val="a3"/>
                                    <w:tblW w:w="0" w:type="auto"/>
                                    <w:tblLook w:val="04A0" w:firstRow="1" w:lastRow="0" w:firstColumn="1" w:lastColumn="0" w:noHBand="0" w:noVBand="1"/>
                                  </w:tblPr>
                                  <w:tblGrid>
                                    <w:gridCol w:w="640"/>
                                    <w:gridCol w:w="640"/>
                                    <w:gridCol w:w="641"/>
                                    <w:gridCol w:w="641"/>
                                    <w:gridCol w:w="640"/>
                                    <w:gridCol w:w="640"/>
                                    <w:gridCol w:w="640"/>
                                    <w:gridCol w:w="640"/>
                                    <w:gridCol w:w="640"/>
                                    <w:gridCol w:w="640"/>
                                    <w:gridCol w:w="640"/>
                                    <w:gridCol w:w="640"/>
                                    <w:gridCol w:w="640"/>
                                    <w:gridCol w:w="640"/>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金额小写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元</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角</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分</w:t>
                                        </w: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p w:rsidR="00103BA9" w:rsidRDefault="00103BA9">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8DD375" id="文本框 3" o:spid="_x0000_s1027" type="#_x0000_t202" style="position:absolute;left:0;text-align:left;margin-left:-3.65pt;margin-top:4.35pt;width:463.5pt;height:42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" fillcolor="white [3201]" stroked="f" strokeweight=".5pt">
                      <v:textbox>
                        <w:txbxContent>
                          <w:tbl>
                            <w:tblPr>
                              <w:tblStyle w:val="a3"/>
                              <w:tblW w:w="0" w:type="auto"/>
                              <w:tblLook w:val="04A0" w:firstRow="1" w:lastRow="0" w:firstColumn="1" w:lastColumn="0" w:noHBand="0" w:noVBand="1"/>
                            </w:tblPr>
                            <w:tblGrid>
                              <w:gridCol w:w="640"/>
                              <w:gridCol w:w="640"/>
                              <w:gridCol w:w="641"/>
                              <w:gridCol w:w="641"/>
                              <w:gridCol w:w="640"/>
                              <w:gridCol w:w="640"/>
                              <w:gridCol w:w="640"/>
                              <w:gridCol w:w="640"/>
                              <w:gridCol w:w="640"/>
                              <w:gridCol w:w="640"/>
                              <w:gridCol w:w="640"/>
                              <w:gridCol w:w="640"/>
                              <w:gridCol w:w="640"/>
                              <w:gridCol w:w="640"/>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金额小写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元</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角</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分</w:t>
                                  </w: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p w:rsidR="00103BA9" w:rsidRDefault="00103BA9">
                            <w:pPr>
                              <w:rPr>
                                <w:rFonts w:hint="eastAsia"/>
                              </w:rPr>
                            </w:pPr>
                          </w:p>
                        </w:txbxContent>
                      </v:textbox>
                    </v:shape>
                  </w:pict>
                </mc:Fallback>
              </mc:AlternateContent>
            </w:r>
          </w:p>
          <w:p w:rsidR="00906B8B" w:rsidRPr="00A46C8D" w:rsidRDefault="00906B8B" w:rsidP="00BE5712">
            <w:pPr>
              <w:spacing w:line="48" w:lineRule="auto"/>
              <w:rPr>
                <w:rFonts w:ascii="黑体" w:eastAsia="黑体" w:hAnsi="黑体"/>
                <w:sz w:val="2"/>
                <w:szCs w:val="2"/>
              </w:rPr>
            </w:pPr>
          </w:p>
          <w:p w:rsidR="00103BA9" w:rsidRDefault="00103BA9" w:rsidP="00BE5712">
            <w:pPr>
              <w:spacing w:line="48" w:lineRule="auto"/>
              <w:rPr>
                <w:rFonts w:ascii="黑体" w:eastAsia="黑体" w:hAnsi="黑体"/>
                <w:sz w:val="20"/>
                <w:szCs w:val="20"/>
              </w:rPr>
            </w:pPr>
          </w:p>
          <w:p w:rsidR="00BC4E69" w:rsidRDefault="00BC4E69" w:rsidP="00BE5712">
            <w:pPr>
              <w:spacing w:line="48" w:lineRule="auto"/>
              <w:rPr>
                <w:rFonts w:hint="eastAsia"/>
                <w:sz w:val="18"/>
                <w:szCs w:val="18"/>
              </w:rPr>
            </w:pPr>
            <w:r w:rsidRPr="00DC277D">
              <w:rPr>
                <w:rFonts w:ascii="黑体" w:eastAsia="黑体" w:hAnsi="黑体" w:hint="eastAsia"/>
                <w:sz w:val="20"/>
                <w:szCs w:val="20"/>
              </w:rPr>
              <w:t>金额大写</w:t>
            </w:r>
            <w:r w:rsidR="00BE5712" w:rsidRPr="00A403B1">
              <w:rPr>
                <w:rFonts w:ascii="微软雅黑" w:eastAsia="微软雅黑" w:hAnsi="微软雅黑"/>
                <w:sz w:val="18"/>
                <w:szCs w:val="18"/>
              </w:rPr>
              <w:t>_____</w:t>
            </w:r>
            <w:proofErr w:type="gramStart"/>
            <w:r w:rsidR="00BE5712" w:rsidRPr="00A403B1">
              <w:rPr>
                <w:rFonts w:ascii="微软雅黑" w:eastAsia="微软雅黑" w:hAnsi="微软雅黑" w:hint="eastAsia"/>
                <w:sz w:val="18"/>
                <w:szCs w:val="18"/>
              </w:rPr>
              <w:t>佰</w:t>
            </w:r>
            <w:proofErr w:type="gramEnd"/>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拾</w:t>
            </w:r>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亿</w:t>
            </w:r>
            <w:r w:rsidR="00BE5712" w:rsidRPr="00A403B1">
              <w:rPr>
                <w:rFonts w:ascii="微软雅黑" w:eastAsia="微软雅黑" w:hAnsi="微软雅黑"/>
                <w:sz w:val="18"/>
                <w:szCs w:val="18"/>
              </w:rPr>
              <w:t>_____</w:t>
            </w:r>
            <w:proofErr w:type="gramStart"/>
            <w:r w:rsidR="00BE5712" w:rsidRPr="00A403B1">
              <w:rPr>
                <w:rFonts w:ascii="微软雅黑" w:eastAsia="微软雅黑" w:hAnsi="微软雅黑" w:hint="eastAsia"/>
                <w:sz w:val="18"/>
                <w:szCs w:val="18"/>
              </w:rPr>
              <w:t>仟</w:t>
            </w:r>
            <w:proofErr w:type="gramEnd"/>
            <w:r w:rsidR="00BE5712" w:rsidRPr="00A403B1">
              <w:rPr>
                <w:rFonts w:ascii="微软雅黑" w:eastAsia="微软雅黑" w:hAnsi="微软雅黑"/>
                <w:sz w:val="18"/>
                <w:szCs w:val="18"/>
              </w:rPr>
              <w:t>_____</w:t>
            </w:r>
            <w:proofErr w:type="gramStart"/>
            <w:r w:rsidR="00BE5712" w:rsidRPr="00A403B1">
              <w:rPr>
                <w:rFonts w:ascii="微软雅黑" w:eastAsia="微软雅黑" w:hAnsi="微软雅黑" w:hint="eastAsia"/>
                <w:sz w:val="18"/>
                <w:szCs w:val="18"/>
              </w:rPr>
              <w:t>佰</w:t>
            </w:r>
            <w:proofErr w:type="gramEnd"/>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拾</w:t>
            </w:r>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万</w:t>
            </w:r>
            <w:r w:rsidR="00BE5712" w:rsidRPr="00A403B1">
              <w:rPr>
                <w:rFonts w:ascii="微软雅黑" w:eastAsia="微软雅黑" w:hAnsi="微软雅黑"/>
                <w:sz w:val="18"/>
                <w:szCs w:val="18"/>
              </w:rPr>
              <w:t>_____</w:t>
            </w:r>
            <w:proofErr w:type="gramStart"/>
            <w:r w:rsidR="00BE5712" w:rsidRPr="00A403B1">
              <w:rPr>
                <w:rFonts w:ascii="微软雅黑" w:eastAsia="微软雅黑" w:hAnsi="微软雅黑" w:hint="eastAsia"/>
                <w:sz w:val="18"/>
                <w:szCs w:val="18"/>
              </w:rPr>
              <w:t>仟</w:t>
            </w:r>
            <w:proofErr w:type="gramEnd"/>
            <w:r w:rsidR="00BE5712" w:rsidRPr="00A403B1">
              <w:rPr>
                <w:rFonts w:ascii="微软雅黑" w:eastAsia="微软雅黑" w:hAnsi="微软雅黑"/>
                <w:sz w:val="18"/>
                <w:szCs w:val="18"/>
              </w:rPr>
              <w:t>_____</w:t>
            </w:r>
            <w:proofErr w:type="gramStart"/>
            <w:r w:rsidR="00BE5712" w:rsidRPr="00A403B1">
              <w:rPr>
                <w:rFonts w:ascii="微软雅黑" w:eastAsia="微软雅黑" w:hAnsi="微软雅黑" w:hint="eastAsia"/>
                <w:sz w:val="18"/>
                <w:szCs w:val="18"/>
              </w:rPr>
              <w:t>佰</w:t>
            </w:r>
            <w:proofErr w:type="gramEnd"/>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拾</w:t>
            </w:r>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元</w:t>
            </w:r>
            <w:r w:rsidR="00BE5712" w:rsidRPr="00A403B1">
              <w:rPr>
                <w:rFonts w:ascii="微软雅黑" w:eastAsia="微软雅黑" w:hAnsi="微软雅黑"/>
                <w:sz w:val="18"/>
                <w:szCs w:val="18"/>
              </w:rPr>
              <w:t>_____</w:t>
            </w:r>
            <w:r w:rsidR="00BE5712" w:rsidRPr="00A403B1">
              <w:rPr>
                <w:rFonts w:ascii="微软雅黑" w:eastAsia="微软雅黑" w:hAnsi="微软雅黑" w:hint="eastAsia"/>
                <w:sz w:val="18"/>
                <w:szCs w:val="18"/>
              </w:rPr>
              <w:t>角</w:t>
            </w:r>
            <w:r w:rsidR="00BE5712" w:rsidRPr="00A403B1">
              <w:rPr>
                <w:rFonts w:ascii="微软雅黑" w:eastAsia="微软雅黑" w:hAnsi="微软雅黑"/>
                <w:sz w:val="18"/>
                <w:szCs w:val="18"/>
              </w:rPr>
              <w:t>______</w:t>
            </w:r>
            <w:r w:rsidR="00BE5712" w:rsidRPr="00A403B1">
              <w:rPr>
                <w:rFonts w:ascii="微软雅黑" w:eastAsia="微软雅黑" w:hAnsi="微软雅黑" w:hint="eastAsia"/>
                <w:sz w:val="18"/>
                <w:szCs w:val="18"/>
              </w:rPr>
              <w:t>分</w:t>
            </w:r>
          </w:p>
        </w:tc>
      </w:tr>
      <w:tr w:rsidR="00A46C8D" w:rsidTr="00017B49">
        <w:tc>
          <w:tcPr>
            <w:tcW w:w="1418" w:type="dxa"/>
            <w:vAlign w:val="center"/>
          </w:tcPr>
          <w:p w:rsidR="00A46C8D" w:rsidRDefault="00A46C8D" w:rsidP="00DC277D">
            <w:pPr>
              <w:spacing w:line="48" w:lineRule="auto"/>
              <w:jc w:val="center"/>
              <w:rPr>
                <w:rFonts w:hint="eastAsia"/>
                <w:sz w:val="18"/>
                <w:szCs w:val="18"/>
              </w:rPr>
            </w:pPr>
            <w:r w:rsidRPr="00906B8B">
              <w:rPr>
                <mc:AlternateContent>
                  <mc:Choice Requires="w16se">
                    <w:rFonts w:ascii="华文宋体" w:eastAsia="华文宋体" w:hAnsi="华文宋体"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906B8B">
              <w:rPr>
                <w:rFonts w:ascii="华文宋体" w:eastAsia="华文宋体" w:hAnsi="华文宋体"/>
                <w:szCs w:val="21"/>
              </w:rPr>
              <w:t xml:space="preserve"> </w:t>
            </w:r>
            <w:r w:rsidRPr="00A46C8D">
              <w:rPr>
                <w:rFonts w:ascii="华文宋体" w:eastAsia="华文宋体" w:hAnsi="华文宋体" w:hint="eastAsia"/>
                <w:b/>
                <w:szCs w:val="21"/>
              </w:rPr>
              <w:t>赎回</w:t>
            </w:r>
          </w:p>
        </w:tc>
        <w:tc>
          <w:tcPr>
            <w:tcW w:w="9356" w:type="dxa"/>
            <w:gridSpan w:val="3"/>
          </w:tcPr>
          <w:p w:rsidR="00A46C8D" w:rsidRPr="00A46C8D" w:rsidRDefault="00103BA9" w:rsidP="00BC4E69">
            <w:pPr>
              <w:spacing w:line="48" w:lineRule="auto"/>
              <w:rPr>
                <w:sz w:val="2"/>
                <w:szCs w:val="2"/>
              </w:rPr>
            </w:pPr>
            <w:r>
              <w:rPr>
                <w:noProof/>
                <w:sz w:val="2"/>
                <w:szCs w:val="2"/>
              </w:rPr>
              <mc:AlternateContent>
                <mc:Choice Requires="wps">
                  <w:drawing>
                    <wp:anchor distT="0" distB="0" distL="114300" distR="114300" simplePos="0" relativeHeight="251664384" behindDoc="0" locked="0" layoutInCell="1" allowOverlap="1" wp14:anchorId="7C6CAB2A" wp14:editId="6FEF60CB">
                      <wp:simplePos x="0" y="0"/>
                      <wp:positionH relativeFrom="column">
                        <wp:posOffset>-38735</wp:posOffset>
                      </wp:positionH>
                      <wp:positionV relativeFrom="paragraph">
                        <wp:posOffset>38735</wp:posOffset>
                      </wp:positionV>
                      <wp:extent cx="5886450" cy="5334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886450" cy="533400"/>
                              </a:xfrm>
                              <a:prstGeom prst="rect">
                                <a:avLst/>
                              </a:prstGeom>
                              <a:solidFill>
                                <a:schemeClr val="lt1"/>
                              </a:solidFill>
                              <a:ln w="6350">
                                <a:noFill/>
                              </a:ln>
                            </wps:spPr>
                            <wps:txb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03BA9">
                                  <w:pPr>
                                    <w:rPr>
                                      <w:rFonts w:hint="eastAsia"/>
                                    </w:rPr>
                                  </w:pPr>
                                </w:p>
                                <w:p w:rsidR="00103BA9" w:rsidRDefault="00103BA9" w:rsidP="00103BA9">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6CAB2A" id="文本框 4" o:spid="_x0000_s1028" type="#_x0000_t202" style="position:absolute;left:0;text-align:left;margin-left:-3.05pt;margin-top:3.05pt;width:463.5pt;height:42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" fillcolor="white [3201]" stroked="f" strokeweight=".5pt">
                      <v:textbo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03BA9">
                            <w:pPr>
                              <w:rPr>
                                <w:rFonts w:hint="eastAsia"/>
                              </w:rPr>
                            </w:pPr>
                          </w:p>
                          <w:p w:rsidR="00103BA9" w:rsidRDefault="00103BA9" w:rsidP="00103BA9">
                            <w:pPr>
                              <w:rPr>
                                <w:rFonts w:hint="eastAsia"/>
                              </w:rPr>
                            </w:pPr>
                          </w:p>
                        </w:txbxContent>
                      </v:textbox>
                    </v:shape>
                  </w:pict>
                </mc:Fallback>
              </mc:AlternateContent>
            </w:r>
          </w:p>
          <w:p w:rsidR="00A46C8D" w:rsidRDefault="00A46C8D" w:rsidP="00A46C8D">
            <w:pPr>
              <w:spacing w:line="48" w:lineRule="auto"/>
              <w:rPr>
                <w:rFonts w:ascii="黑体" w:eastAsia="黑体" w:hAnsi="黑体"/>
                <w:sz w:val="2"/>
                <w:szCs w:val="2"/>
              </w:rPr>
            </w:pPr>
          </w:p>
          <w:p w:rsidR="00103BA9" w:rsidRDefault="00103BA9" w:rsidP="00A46C8D">
            <w:pPr>
              <w:spacing w:line="48" w:lineRule="auto"/>
              <w:rPr>
                <w:rFonts w:ascii="黑体" w:eastAsia="黑体" w:hAnsi="黑体"/>
                <w:sz w:val="2"/>
                <w:szCs w:val="2"/>
              </w:rPr>
            </w:pPr>
          </w:p>
          <w:p w:rsidR="00A46C8D" w:rsidRDefault="00DC277D" w:rsidP="00DC277D">
            <w:pPr>
              <w:spacing w:line="48" w:lineRule="auto"/>
              <w:rPr>
                <w:rFonts w:ascii="宋体" w:eastAsia="宋体" w:hAnsi="宋体"/>
                <w:sz w:val="18"/>
                <w:szCs w:val="18"/>
              </w:rPr>
            </w:pPr>
            <w:r w:rsidRPr="00DC277D">
              <w:rPr>
                <w:rFonts w:ascii="黑体" w:eastAsia="黑体" w:hAnsi="黑体" w:hint="eastAsia"/>
                <w:sz w:val="20"/>
                <w:szCs w:val="20"/>
              </w:rPr>
              <w:t>份额</w:t>
            </w:r>
            <w:r w:rsidR="00A46C8D" w:rsidRPr="00DC277D">
              <w:rPr>
                <w:rFonts w:ascii="黑体" w:eastAsia="黑体" w:hAnsi="黑体" w:hint="eastAsia"/>
                <w:sz w:val="20"/>
                <w:szCs w:val="20"/>
              </w:rPr>
              <w:t>大写</w:t>
            </w:r>
            <w:r w:rsidR="00A46C8D" w:rsidRPr="00A403B1">
              <w:rPr>
                <w:rFonts w:ascii="微软雅黑" w:eastAsia="微软雅黑" w:hAnsi="微软雅黑"/>
                <w:sz w:val="18"/>
                <w:szCs w:val="18"/>
              </w:rPr>
              <w:t>_____</w:t>
            </w:r>
            <w:proofErr w:type="gramStart"/>
            <w:r w:rsidR="00A46C8D" w:rsidRPr="00A403B1">
              <w:rPr>
                <w:rFonts w:ascii="微软雅黑" w:eastAsia="微软雅黑" w:hAnsi="微软雅黑" w:hint="eastAsia"/>
                <w:sz w:val="18"/>
                <w:szCs w:val="18"/>
              </w:rPr>
              <w:t>佰</w:t>
            </w:r>
            <w:proofErr w:type="gramEnd"/>
            <w:r w:rsidR="00A46C8D" w:rsidRPr="00A403B1">
              <w:rPr>
                <w:rFonts w:ascii="微软雅黑" w:eastAsia="微软雅黑" w:hAnsi="微软雅黑"/>
                <w:sz w:val="18"/>
                <w:szCs w:val="18"/>
              </w:rPr>
              <w:t>_____</w:t>
            </w:r>
            <w:r w:rsidR="00A46C8D" w:rsidRPr="00A403B1">
              <w:rPr>
                <w:rFonts w:ascii="微软雅黑" w:eastAsia="微软雅黑" w:hAnsi="微软雅黑" w:hint="eastAsia"/>
                <w:sz w:val="18"/>
                <w:szCs w:val="18"/>
              </w:rPr>
              <w:t>拾</w:t>
            </w:r>
            <w:r w:rsidR="00A46C8D" w:rsidRPr="00A403B1">
              <w:rPr>
                <w:rFonts w:ascii="微软雅黑" w:eastAsia="微软雅黑" w:hAnsi="微软雅黑"/>
                <w:sz w:val="18"/>
                <w:szCs w:val="18"/>
              </w:rPr>
              <w:t>_____</w:t>
            </w:r>
            <w:r w:rsidR="00A46C8D" w:rsidRPr="00A403B1">
              <w:rPr>
                <w:rFonts w:ascii="微软雅黑" w:eastAsia="微软雅黑" w:hAnsi="微软雅黑" w:hint="eastAsia"/>
                <w:sz w:val="18"/>
                <w:szCs w:val="18"/>
              </w:rPr>
              <w:t>亿</w:t>
            </w:r>
            <w:r w:rsidR="00A46C8D" w:rsidRPr="00A403B1">
              <w:rPr>
                <w:rFonts w:ascii="微软雅黑" w:eastAsia="微软雅黑" w:hAnsi="微软雅黑"/>
                <w:sz w:val="18"/>
                <w:szCs w:val="18"/>
              </w:rPr>
              <w:t>_____</w:t>
            </w:r>
            <w:proofErr w:type="gramStart"/>
            <w:r w:rsidR="00A46C8D" w:rsidRPr="00A403B1">
              <w:rPr>
                <w:rFonts w:ascii="微软雅黑" w:eastAsia="微软雅黑" w:hAnsi="微软雅黑" w:hint="eastAsia"/>
                <w:sz w:val="18"/>
                <w:szCs w:val="18"/>
              </w:rPr>
              <w:t>仟</w:t>
            </w:r>
            <w:proofErr w:type="gramEnd"/>
            <w:r w:rsidR="00A46C8D" w:rsidRPr="00A403B1">
              <w:rPr>
                <w:rFonts w:ascii="微软雅黑" w:eastAsia="微软雅黑" w:hAnsi="微软雅黑"/>
                <w:sz w:val="18"/>
                <w:szCs w:val="18"/>
              </w:rPr>
              <w:t>_____</w:t>
            </w:r>
            <w:proofErr w:type="gramStart"/>
            <w:r w:rsidR="00A46C8D" w:rsidRPr="00A403B1">
              <w:rPr>
                <w:rFonts w:ascii="微软雅黑" w:eastAsia="微软雅黑" w:hAnsi="微软雅黑" w:hint="eastAsia"/>
                <w:sz w:val="18"/>
                <w:szCs w:val="18"/>
              </w:rPr>
              <w:t>佰</w:t>
            </w:r>
            <w:proofErr w:type="gramEnd"/>
            <w:r w:rsidR="00A46C8D" w:rsidRPr="00A403B1">
              <w:rPr>
                <w:rFonts w:ascii="微软雅黑" w:eastAsia="微软雅黑" w:hAnsi="微软雅黑"/>
                <w:sz w:val="18"/>
                <w:szCs w:val="18"/>
              </w:rPr>
              <w:t>_____</w:t>
            </w:r>
            <w:r w:rsidR="00A46C8D" w:rsidRPr="00A403B1">
              <w:rPr>
                <w:rFonts w:ascii="微软雅黑" w:eastAsia="微软雅黑" w:hAnsi="微软雅黑" w:hint="eastAsia"/>
                <w:sz w:val="18"/>
                <w:szCs w:val="18"/>
              </w:rPr>
              <w:t>拾</w:t>
            </w:r>
            <w:r w:rsidR="00A46C8D" w:rsidRPr="00A403B1">
              <w:rPr>
                <w:rFonts w:ascii="微软雅黑" w:eastAsia="微软雅黑" w:hAnsi="微软雅黑"/>
                <w:sz w:val="18"/>
                <w:szCs w:val="18"/>
              </w:rPr>
              <w:t>_____</w:t>
            </w:r>
            <w:r w:rsidR="00A46C8D" w:rsidRPr="00A403B1">
              <w:rPr>
                <w:rFonts w:ascii="微软雅黑" w:eastAsia="微软雅黑" w:hAnsi="微软雅黑" w:hint="eastAsia"/>
                <w:sz w:val="18"/>
                <w:szCs w:val="18"/>
              </w:rPr>
              <w:t>万</w:t>
            </w:r>
            <w:r w:rsidR="00A46C8D" w:rsidRPr="00A403B1">
              <w:rPr>
                <w:rFonts w:ascii="微软雅黑" w:eastAsia="微软雅黑" w:hAnsi="微软雅黑"/>
                <w:sz w:val="18"/>
                <w:szCs w:val="18"/>
              </w:rPr>
              <w:t>_____</w:t>
            </w:r>
            <w:proofErr w:type="gramStart"/>
            <w:r w:rsidR="00A46C8D" w:rsidRPr="00A403B1">
              <w:rPr>
                <w:rFonts w:ascii="微软雅黑" w:eastAsia="微软雅黑" w:hAnsi="微软雅黑" w:hint="eastAsia"/>
                <w:sz w:val="18"/>
                <w:szCs w:val="18"/>
              </w:rPr>
              <w:t>仟</w:t>
            </w:r>
            <w:proofErr w:type="gramEnd"/>
            <w:r w:rsidR="00A46C8D" w:rsidRPr="00A403B1">
              <w:rPr>
                <w:rFonts w:ascii="微软雅黑" w:eastAsia="微软雅黑" w:hAnsi="微软雅黑"/>
                <w:sz w:val="18"/>
                <w:szCs w:val="18"/>
              </w:rPr>
              <w:t>_____</w:t>
            </w:r>
            <w:proofErr w:type="gramStart"/>
            <w:r w:rsidR="00A46C8D" w:rsidRPr="00A403B1">
              <w:rPr>
                <w:rFonts w:ascii="微软雅黑" w:eastAsia="微软雅黑" w:hAnsi="微软雅黑" w:hint="eastAsia"/>
                <w:sz w:val="18"/>
                <w:szCs w:val="18"/>
              </w:rPr>
              <w:t>佰</w:t>
            </w:r>
            <w:proofErr w:type="gramEnd"/>
            <w:r w:rsidR="00A46C8D" w:rsidRPr="00A403B1">
              <w:rPr>
                <w:rFonts w:ascii="微软雅黑" w:eastAsia="微软雅黑" w:hAnsi="微软雅黑"/>
                <w:sz w:val="18"/>
                <w:szCs w:val="18"/>
              </w:rPr>
              <w:t>_____</w:t>
            </w:r>
            <w:r w:rsidR="00A46C8D" w:rsidRPr="00A403B1">
              <w:rPr>
                <w:rFonts w:ascii="微软雅黑" w:eastAsia="微软雅黑" w:hAnsi="微软雅黑" w:hint="eastAsia"/>
                <w:sz w:val="18"/>
                <w:szCs w:val="18"/>
              </w:rPr>
              <w:t>拾</w:t>
            </w:r>
            <w:r w:rsidR="00A46C8D" w:rsidRPr="00A403B1">
              <w:rPr>
                <w:rFonts w:ascii="微软雅黑" w:eastAsia="微软雅黑" w:hAnsi="微软雅黑"/>
                <w:sz w:val="18"/>
                <w:szCs w:val="18"/>
              </w:rPr>
              <w:t>_____</w:t>
            </w:r>
            <w:r w:rsidRPr="00A403B1">
              <w:rPr>
                <w:rFonts w:ascii="微软雅黑" w:eastAsia="微软雅黑" w:hAnsi="微软雅黑" w:hint="eastAsia"/>
                <w:sz w:val="18"/>
                <w:szCs w:val="18"/>
              </w:rPr>
              <w:t>点</w:t>
            </w:r>
            <w:r w:rsidR="00A46C8D" w:rsidRPr="00A403B1">
              <w:rPr>
                <w:rFonts w:ascii="微软雅黑" w:eastAsia="微软雅黑" w:hAnsi="微软雅黑"/>
                <w:sz w:val="18"/>
                <w:szCs w:val="18"/>
              </w:rPr>
              <w:t>___________</w:t>
            </w:r>
            <w:r w:rsidRPr="00A403B1">
              <w:rPr>
                <w:rFonts w:ascii="微软雅黑" w:eastAsia="微软雅黑" w:hAnsi="微软雅黑" w:hint="eastAsia"/>
                <w:sz w:val="18"/>
                <w:szCs w:val="18"/>
              </w:rPr>
              <w:t>份</w:t>
            </w:r>
          </w:p>
          <w:p w:rsidR="00DC277D" w:rsidRPr="00DC277D" w:rsidRDefault="00DC277D" w:rsidP="00DC277D">
            <w:pPr>
              <w:spacing w:line="48" w:lineRule="auto"/>
              <w:rPr>
                <w:rFonts w:ascii="仿宋" w:eastAsia="仿宋" w:hAnsi="仿宋" w:hint="eastAsia"/>
                <w:sz w:val="16"/>
                <w:szCs w:val="16"/>
              </w:rPr>
            </w:pPr>
            <w:r w:rsidRPr="00DC277D">
              <w:rPr>
                <w:rFonts w:ascii="仿宋" w:eastAsia="仿宋" w:hAnsi="仿宋" w:hint="eastAsia"/>
                <w:sz w:val="16"/>
                <w:szCs w:val="16"/>
              </w:rPr>
              <w:t xml:space="preserve">若发生巨额赎回，未成交部分是否继续参加下一开放日起的赎回交易，直至全部成交？ </w:t>
            </w:r>
            <w:r w:rsidRPr="00DC277D">
              <w:rPr>
                <w:rFonts w:ascii="仿宋" w:eastAsia="仿宋" w:hAnsi="仿宋"/>
                <w:sz w:val="16"/>
                <w:szCs w:val="16"/>
              </w:rPr>
              <w:t xml:space="preserve"> </w:t>
            </w:r>
            <w:r w:rsidRPr="00DC277D">
              <w:rPr>
                <mc:AlternateContent>
                  <mc:Choice Requires="w16se">
                    <w:rFonts w:ascii="仿宋" w:eastAsia="仿宋" w:hAnsi="仿宋" w:hint="eastAsia"/>
                  </mc:Choice>
                  <mc:Fallback>
                    <w:rFonts w:ascii="Segoe UI Emoji" w:eastAsia="Segoe UI Emoji" w:hAnsi="Segoe UI Emoji" w:cs="Segoe UI Emoji"/>
                  </mc:Fallback>
                </mc:AlternateContent>
                <w:b/>
                <w:sz w:val="16"/>
                <w:szCs w:val="16"/>
              </w:rPr>
              <mc:AlternateContent>
                <mc:Choice Requires="w16se">
                  <w16se:symEx w16se:font="Segoe UI Emoji" w16se:char="25A1"/>
                </mc:Choice>
                <mc:Fallback>
                  <w:t>□</w:t>
                </mc:Fallback>
              </mc:AlternateContent>
            </w:r>
            <w:r w:rsidRPr="00DC277D">
              <w:rPr>
                <w:rFonts w:ascii="仿宋" w:eastAsia="仿宋" w:hAnsi="仿宋"/>
                <w:b/>
                <w:sz w:val="16"/>
                <w:szCs w:val="16"/>
              </w:rPr>
              <w:t xml:space="preserve"> </w:t>
            </w:r>
            <w:r w:rsidRPr="00DC277D">
              <w:rPr>
                <w:rFonts w:ascii="仿宋" w:eastAsia="仿宋" w:hAnsi="仿宋" w:hint="eastAsia"/>
                <w:b/>
                <w:sz w:val="16"/>
                <w:szCs w:val="16"/>
              </w:rPr>
              <w:t xml:space="preserve">是 </w:t>
            </w:r>
            <w:r w:rsidRPr="00DC277D">
              <w:rPr>
                <w:rFonts w:ascii="仿宋" w:eastAsia="仿宋" w:hAnsi="仿宋"/>
                <w:b/>
                <w:sz w:val="16"/>
                <w:szCs w:val="16"/>
              </w:rPr>
              <w:t xml:space="preserve">  </w:t>
            </w:r>
            <w:r w:rsidRPr="00DC277D">
              <w:rPr>
                <mc:AlternateContent>
                  <mc:Choice Requires="w16se">
                    <w:rFonts w:ascii="仿宋" w:eastAsia="仿宋" w:hAnsi="仿宋" w:hint="eastAsia"/>
                  </mc:Choice>
                  <mc:Fallback>
                    <w:rFonts w:ascii="Segoe UI Emoji" w:eastAsia="Segoe UI Emoji" w:hAnsi="Segoe UI Emoji" w:cs="Segoe UI Emoji"/>
                  </mc:Fallback>
                </mc:AlternateContent>
                <w:b/>
                <w:sz w:val="16"/>
                <w:szCs w:val="16"/>
              </w:rPr>
              <mc:AlternateContent>
                <mc:Choice Requires="w16se">
                  <w16se:symEx w16se:font="Segoe UI Emoji" w16se:char="25A1"/>
                </mc:Choice>
                <mc:Fallback>
                  <w:t>□</w:t>
                </mc:Fallback>
              </mc:AlternateContent>
            </w:r>
            <w:r w:rsidRPr="00DC277D">
              <w:rPr>
                <w:rFonts w:ascii="仿宋" w:eastAsia="仿宋" w:hAnsi="仿宋"/>
                <w:b/>
                <w:sz w:val="16"/>
                <w:szCs w:val="16"/>
              </w:rPr>
              <w:t xml:space="preserve"> </w:t>
            </w:r>
            <w:r w:rsidRPr="00DC277D">
              <w:rPr>
                <w:rFonts w:ascii="仿宋" w:eastAsia="仿宋" w:hAnsi="仿宋" w:hint="eastAsia"/>
                <w:b/>
                <w:sz w:val="16"/>
                <w:szCs w:val="16"/>
              </w:rPr>
              <w:t>否</w:t>
            </w:r>
            <w:r w:rsidRPr="00DC277D">
              <w:rPr>
                <w:rFonts w:ascii="仿宋" w:eastAsia="仿宋" w:hAnsi="仿宋" w:hint="eastAsia"/>
                <w:sz w:val="16"/>
                <w:szCs w:val="16"/>
              </w:rPr>
              <w:t xml:space="preserve"> （不选则默认为“是”）</w:t>
            </w:r>
          </w:p>
        </w:tc>
      </w:tr>
      <w:tr w:rsidR="00A403B1" w:rsidTr="001B7CC6">
        <w:trPr>
          <w:trHeight w:val="2128"/>
        </w:trPr>
        <w:tc>
          <w:tcPr>
            <w:tcW w:w="1418" w:type="dxa"/>
            <w:vAlign w:val="center"/>
          </w:tcPr>
          <w:p w:rsidR="00A403B1" w:rsidRDefault="00EE2AEB" w:rsidP="00EE2AEB">
            <w:pPr>
              <w:spacing w:line="48" w:lineRule="auto"/>
              <w:jc w:val="center"/>
              <w:rPr>
                <w:rFonts w:hint="eastAsia"/>
                <w:sz w:val="18"/>
                <w:szCs w:val="18"/>
              </w:rPr>
            </w:pPr>
            <w:r w:rsidRPr="00906B8B">
              <w:rPr>
                <mc:AlternateContent>
                  <mc:Choice Requires="w16se">
                    <w:rFonts w:ascii="华文宋体" w:eastAsia="华文宋体" w:hAnsi="华文宋体"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906B8B">
              <w:rPr>
                <w:rFonts w:ascii="华文宋体" w:eastAsia="华文宋体" w:hAnsi="华文宋体"/>
                <w:szCs w:val="21"/>
              </w:rPr>
              <w:t xml:space="preserve"> </w:t>
            </w:r>
            <w:r w:rsidRPr="00EE2AEB">
              <w:rPr>
                <w:rFonts w:ascii="华文宋体" w:eastAsia="华文宋体" w:hAnsi="华文宋体" w:hint="eastAsia"/>
                <w:b/>
                <w:szCs w:val="21"/>
              </w:rPr>
              <w:t>基金转换</w:t>
            </w:r>
          </w:p>
        </w:tc>
        <w:tc>
          <w:tcPr>
            <w:tcW w:w="9356" w:type="dxa"/>
            <w:gridSpan w:val="3"/>
          </w:tcPr>
          <w:p w:rsidR="00EE2AEB" w:rsidRPr="00EE2AEB" w:rsidRDefault="00EE2AEB" w:rsidP="00BC4E69">
            <w:pPr>
              <w:spacing w:line="48" w:lineRule="auto"/>
              <w:rPr>
                <w:rFonts w:asciiTheme="minorEastAsia" w:hAnsiTheme="minorEastAsia"/>
                <w:sz w:val="18"/>
                <w:szCs w:val="18"/>
              </w:rPr>
            </w:pPr>
            <w:r w:rsidRPr="00103BA9">
              <w:rPr>
                <w:rFonts w:asciiTheme="minorEastAsia" w:hAnsiTheme="minorEastAsia" w:hint="eastAsia"/>
                <w:szCs w:val="21"/>
              </w:rPr>
              <w:t>转出基金名称：</w:t>
            </w:r>
            <w:r w:rsidRPr="00EE2AEB">
              <w:rPr>
                <w:rFonts w:asciiTheme="minorEastAsia" w:hAnsiTheme="minorEastAsia"/>
                <w:sz w:val="18"/>
                <w:szCs w:val="18"/>
              </w:rPr>
              <w:t>_____________________________________________</w:t>
            </w:r>
            <w:r>
              <w:rPr>
                <w:rFonts w:asciiTheme="minorEastAsia" w:hAnsiTheme="minorEastAsia"/>
                <w:sz w:val="18"/>
                <w:szCs w:val="18"/>
              </w:rPr>
              <w:t xml:space="preserve">   </w:t>
            </w:r>
            <w:r w:rsidRPr="00103BA9">
              <w:rPr>
                <w:rFonts w:asciiTheme="minorEastAsia" w:hAnsiTheme="minorEastAsia" w:hint="eastAsia"/>
                <w:szCs w:val="21"/>
              </w:rPr>
              <w:t>转出基金</w:t>
            </w:r>
            <w:r w:rsidRPr="00103BA9">
              <w:rPr>
                <w:rFonts w:asciiTheme="minorEastAsia" w:hAnsiTheme="minorEastAsia" w:hint="eastAsia"/>
                <w:szCs w:val="21"/>
              </w:rPr>
              <w:t>代码：</w:t>
            </w:r>
            <w:r w:rsidRPr="00EE2AEB">
              <w:rPr>
                <w:rFonts w:asciiTheme="minorEastAsia" w:hAnsiTheme="minorEastAsia"/>
                <w:sz w:val="18"/>
                <w:szCs w:val="18"/>
              </w:rPr>
              <w:t>__________________________________</w:t>
            </w:r>
          </w:p>
          <w:p w:rsidR="00A403B1" w:rsidRDefault="001C5112" w:rsidP="00BC4E69">
            <w:pPr>
              <w:spacing w:line="48" w:lineRule="auto"/>
              <w:rPr>
                <w:rFonts w:asciiTheme="minorEastAsia" w:hAnsiTheme="minorEastAsia"/>
                <w:sz w:val="18"/>
                <w:szCs w:val="18"/>
              </w:rPr>
            </w:pPr>
            <w:r>
              <w:rPr>
                <w:noProof/>
                <w:sz w:val="2"/>
                <w:szCs w:val="2"/>
              </w:rPr>
              <mc:AlternateContent>
                <mc:Choice Requires="wps">
                  <w:drawing>
                    <wp:anchor distT="0" distB="0" distL="114300" distR="114300" simplePos="0" relativeHeight="251666432" behindDoc="0" locked="0" layoutInCell="1" allowOverlap="1" wp14:anchorId="690DAF18" wp14:editId="4D031F8F">
                      <wp:simplePos x="0" y="0"/>
                      <wp:positionH relativeFrom="column">
                        <wp:posOffset>-40005</wp:posOffset>
                      </wp:positionH>
                      <wp:positionV relativeFrom="paragraph">
                        <wp:posOffset>189230</wp:posOffset>
                      </wp:positionV>
                      <wp:extent cx="5886450" cy="736600"/>
                      <wp:effectExtent l="0" t="0" r="0" b="6350"/>
                      <wp:wrapNone/>
                      <wp:docPr id="5" name="文本框 5"/>
                      <wp:cNvGraphicFramePr/>
                      <a:graphic xmlns:a="http://schemas.openxmlformats.org/drawingml/2006/main">
                        <a:graphicData uri="http://schemas.microsoft.com/office/word/2010/wordprocessingShape">
                          <wps:wsp>
                            <wps:cNvSpPr txBox="1"/>
                            <wps:spPr>
                              <a:xfrm>
                                <a:off x="0" y="0"/>
                                <a:ext cx="5886450" cy="736600"/>
                              </a:xfrm>
                              <a:prstGeom prst="rect">
                                <a:avLst/>
                              </a:prstGeom>
                              <a:solidFill>
                                <a:schemeClr val="lt1"/>
                              </a:solidFill>
                              <a:ln w="6350">
                                <a:noFill/>
                              </a:ln>
                            </wps:spPr>
                            <wps:txb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Pr>
                                            <w:rFonts w:ascii="黑体" w:eastAsia="黑体" w:hAnsi="黑体" w:hint="eastAsia"/>
                                            <w:sz w:val="20"/>
                                            <w:szCs w:val="20"/>
                                          </w:rPr>
                                          <w:t>转出</w:t>
                                        </w: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B7CC6">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0DAF18" id="文本框 5" o:spid="_x0000_s1029" type="#_x0000_t202" style="position:absolute;left:0;text-align:left;margin-left:-3.15pt;margin-top:14.9pt;width:463.5pt;height:5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" fillcolor="white [3201]" stroked="f" strokeweight=".5pt">
                      <v:textbo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Pr>
                                      <w:rFonts w:ascii="黑体" w:eastAsia="黑体" w:hAnsi="黑体" w:hint="eastAsia"/>
                                      <w:sz w:val="20"/>
                                      <w:szCs w:val="20"/>
                                    </w:rPr>
                                    <w:t>转出</w:t>
                                  </w: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B7CC6">
                            <w:pPr>
                              <w:rPr>
                                <w:rFonts w:hint="eastAsia"/>
                              </w:rPr>
                            </w:pPr>
                          </w:p>
                        </w:txbxContent>
                      </v:textbox>
                    </v:shape>
                  </w:pict>
                </mc:Fallback>
              </mc:AlternateContent>
            </w:r>
            <w:r w:rsidR="00EE2AEB" w:rsidRPr="00103BA9">
              <w:rPr>
                <w:rFonts w:asciiTheme="minorEastAsia" w:hAnsiTheme="minorEastAsia" w:hint="eastAsia"/>
                <w:szCs w:val="21"/>
              </w:rPr>
              <w:t>转</w:t>
            </w:r>
            <w:r w:rsidR="00EE2AEB" w:rsidRPr="00103BA9">
              <w:rPr>
                <w:rFonts w:asciiTheme="minorEastAsia" w:hAnsiTheme="minorEastAsia" w:hint="eastAsia"/>
                <w:szCs w:val="21"/>
              </w:rPr>
              <w:t>入</w:t>
            </w:r>
            <w:r w:rsidR="00EE2AEB" w:rsidRPr="00103BA9">
              <w:rPr>
                <w:rFonts w:asciiTheme="minorEastAsia" w:hAnsiTheme="minorEastAsia" w:hint="eastAsia"/>
                <w:szCs w:val="21"/>
              </w:rPr>
              <w:t>基金</w:t>
            </w:r>
            <w:r w:rsidR="00EE2AEB" w:rsidRPr="00103BA9">
              <w:rPr>
                <w:rFonts w:asciiTheme="minorEastAsia" w:hAnsiTheme="minorEastAsia" w:hint="eastAsia"/>
                <w:szCs w:val="21"/>
              </w:rPr>
              <w:t>名称</w:t>
            </w:r>
            <w:r w:rsidR="00EE2AEB" w:rsidRPr="00103BA9">
              <w:rPr>
                <w:rFonts w:asciiTheme="minorEastAsia" w:hAnsiTheme="minorEastAsia" w:hint="eastAsia"/>
                <w:szCs w:val="21"/>
              </w:rPr>
              <w:t>：</w:t>
            </w:r>
            <w:r w:rsidR="00EE2AEB" w:rsidRPr="00EE2AEB">
              <w:rPr>
                <w:rFonts w:asciiTheme="minorEastAsia" w:hAnsiTheme="minorEastAsia"/>
                <w:sz w:val="18"/>
                <w:szCs w:val="18"/>
              </w:rPr>
              <w:t>_____________________________________________</w:t>
            </w:r>
            <w:r w:rsidR="00EE2AEB">
              <w:rPr>
                <w:rFonts w:asciiTheme="minorEastAsia" w:hAnsiTheme="minorEastAsia"/>
                <w:sz w:val="18"/>
                <w:szCs w:val="18"/>
              </w:rPr>
              <w:t xml:space="preserve">   </w:t>
            </w:r>
            <w:r w:rsidR="00EE2AEB" w:rsidRPr="00103BA9">
              <w:rPr>
                <w:rFonts w:asciiTheme="minorEastAsia" w:hAnsiTheme="minorEastAsia" w:hint="eastAsia"/>
                <w:szCs w:val="21"/>
              </w:rPr>
              <w:t>转</w:t>
            </w:r>
            <w:r w:rsidR="00EE2AEB" w:rsidRPr="00103BA9">
              <w:rPr>
                <w:rFonts w:asciiTheme="minorEastAsia" w:hAnsiTheme="minorEastAsia" w:hint="eastAsia"/>
                <w:szCs w:val="21"/>
              </w:rPr>
              <w:t>入</w:t>
            </w:r>
            <w:r w:rsidR="00EE2AEB" w:rsidRPr="00103BA9">
              <w:rPr>
                <w:rFonts w:asciiTheme="minorEastAsia" w:hAnsiTheme="minorEastAsia" w:hint="eastAsia"/>
                <w:szCs w:val="21"/>
              </w:rPr>
              <w:t>基金代码：</w:t>
            </w:r>
            <w:r w:rsidR="00EE2AEB" w:rsidRPr="00EE2AEB">
              <w:rPr>
                <w:rFonts w:asciiTheme="minorEastAsia" w:hAnsiTheme="minorEastAsia"/>
                <w:sz w:val="18"/>
                <w:szCs w:val="18"/>
              </w:rPr>
              <w:t>__________________________________</w:t>
            </w:r>
          </w:p>
          <w:p w:rsidR="00103BA9" w:rsidRDefault="00103BA9" w:rsidP="00BC4E69">
            <w:pPr>
              <w:spacing w:line="48" w:lineRule="auto"/>
              <w:rPr>
                <w:rFonts w:asciiTheme="minorEastAsia" w:hAnsiTheme="minorEastAsia"/>
                <w:sz w:val="18"/>
                <w:szCs w:val="18"/>
              </w:rPr>
            </w:pPr>
          </w:p>
          <w:p w:rsidR="00103BA9" w:rsidRDefault="00103BA9" w:rsidP="00BC4E69">
            <w:pPr>
              <w:spacing w:line="48" w:lineRule="auto"/>
              <w:rPr>
                <w:rFonts w:asciiTheme="minorEastAsia" w:hAnsiTheme="minorEastAsia" w:hint="eastAsia"/>
                <w:sz w:val="18"/>
                <w:szCs w:val="18"/>
              </w:rPr>
            </w:pPr>
          </w:p>
          <w:p w:rsidR="00103BA9" w:rsidRPr="00EE2AEB" w:rsidRDefault="00103BA9" w:rsidP="00BC4E69">
            <w:pPr>
              <w:spacing w:line="48" w:lineRule="auto"/>
              <w:rPr>
                <w:rFonts w:asciiTheme="minorEastAsia" w:hAnsiTheme="minorEastAsia"/>
                <w:sz w:val="18"/>
                <w:szCs w:val="18"/>
              </w:rPr>
            </w:pPr>
          </w:p>
          <w:p w:rsidR="00137D21" w:rsidRPr="00A46C8D" w:rsidRDefault="00137D21" w:rsidP="00137D21">
            <w:pPr>
              <w:spacing w:line="48" w:lineRule="auto"/>
              <w:rPr>
                <w:rFonts w:ascii="黑体" w:eastAsia="黑体" w:hAnsi="黑体" w:hint="eastAsia"/>
                <w:sz w:val="2"/>
                <w:szCs w:val="2"/>
              </w:rPr>
            </w:pPr>
          </w:p>
          <w:p w:rsidR="00EE2AEB" w:rsidRDefault="00137D21" w:rsidP="00137D21">
            <w:pPr>
              <w:spacing w:line="48" w:lineRule="auto"/>
              <w:rPr>
                <w:rFonts w:hint="eastAsia"/>
                <w:sz w:val="18"/>
                <w:szCs w:val="18"/>
              </w:rPr>
            </w:pPr>
            <w:r>
              <w:rPr>
                <w:rFonts w:ascii="黑体" w:eastAsia="黑体" w:hAnsi="黑体" w:hint="eastAsia"/>
                <w:sz w:val="20"/>
                <w:szCs w:val="20"/>
              </w:rPr>
              <w:t>转出</w:t>
            </w:r>
            <w:r w:rsidRPr="00DC277D">
              <w:rPr>
                <w:rFonts w:ascii="黑体" w:eastAsia="黑体" w:hAnsi="黑体" w:hint="eastAsia"/>
                <w:sz w:val="20"/>
                <w:szCs w:val="20"/>
              </w:rPr>
              <w:t>份额大写</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亿</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仟</w:t>
            </w:r>
            <w:proofErr w:type="gramEnd"/>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万</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仟</w:t>
            </w:r>
            <w:proofErr w:type="gramEnd"/>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点</w:t>
            </w:r>
            <w:r w:rsidRPr="00A403B1">
              <w:rPr>
                <w:rFonts w:ascii="微软雅黑" w:eastAsia="微软雅黑" w:hAnsi="微软雅黑"/>
                <w:sz w:val="18"/>
                <w:szCs w:val="18"/>
              </w:rPr>
              <w:t>___________</w:t>
            </w:r>
            <w:r w:rsidRPr="00A403B1">
              <w:rPr>
                <w:rFonts w:ascii="微软雅黑" w:eastAsia="微软雅黑" w:hAnsi="微软雅黑" w:hint="eastAsia"/>
                <w:sz w:val="18"/>
                <w:szCs w:val="18"/>
              </w:rPr>
              <w:t>份</w:t>
            </w:r>
          </w:p>
        </w:tc>
      </w:tr>
      <w:tr w:rsidR="00D931C4" w:rsidTr="00A763DF">
        <w:tc>
          <w:tcPr>
            <w:tcW w:w="1418" w:type="dxa"/>
            <w:tcBorders>
              <w:bottom w:val="single" w:sz="4" w:space="0" w:color="auto"/>
            </w:tcBorders>
            <w:vAlign w:val="center"/>
          </w:tcPr>
          <w:p w:rsidR="00D931C4" w:rsidRDefault="00D931C4" w:rsidP="00D931C4">
            <w:pPr>
              <w:spacing w:line="48" w:lineRule="auto"/>
              <w:jc w:val="center"/>
              <w:rPr>
                <w:rFonts w:hint="eastAsia"/>
                <w:sz w:val="18"/>
                <w:szCs w:val="18"/>
              </w:rPr>
            </w:pPr>
            <w:r w:rsidRPr="00906B8B">
              <w:rPr>
                <mc:AlternateContent>
                  <mc:Choice Requires="w16se">
                    <w:rFonts w:ascii="华文宋体" w:eastAsia="华文宋体" w:hAnsi="华文宋体"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906B8B">
              <w:rPr>
                <w:rFonts w:ascii="华文宋体" w:eastAsia="华文宋体" w:hAnsi="华文宋体"/>
                <w:szCs w:val="21"/>
              </w:rPr>
              <w:t xml:space="preserve"> </w:t>
            </w:r>
            <w:r>
              <w:rPr>
                <w:rFonts w:ascii="华文宋体" w:eastAsia="华文宋体" w:hAnsi="华文宋体" w:hint="eastAsia"/>
                <w:b/>
                <w:szCs w:val="21"/>
              </w:rPr>
              <w:t>转托管</w:t>
            </w:r>
          </w:p>
        </w:tc>
        <w:tc>
          <w:tcPr>
            <w:tcW w:w="9356" w:type="dxa"/>
            <w:gridSpan w:val="3"/>
          </w:tcPr>
          <w:p w:rsidR="00D931C4" w:rsidRDefault="00103BA9" w:rsidP="00D931C4">
            <w:pPr>
              <w:spacing w:line="48" w:lineRule="auto"/>
              <w:rPr>
                <w:sz w:val="2"/>
                <w:szCs w:val="2"/>
              </w:rPr>
            </w:pPr>
            <w:r>
              <w:rPr>
                <w:noProof/>
                <w:sz w:val="2"/>
                <w:szCs w:val="2"/>
              </w:rPr>
              <mc:AlternateContent>
                <mc:Choice Requires="wps">
                  <w:drawing>
                    <wp:anchor distT="0" distB="0" distL="114300" distR="114300" simplePos="0" relativeHeight="251668480" behindDoc="0" locked="0" layoutInCell="1" allowOverlap="1" wp14:anchorId="3EF17BA5" wp14:editId="5121512A">
                      <wp:simplePos x="0" y="0"/>
                      <wp:positionH relativeFrom="column">
                        <wp:posOffset>-32385</wp:posOffset>
                      </wp:positionH>
                      <wp:positionV relativeFrom="paragraph">
                        <wp:posOffset>34925</wp:posOffset>
                      </wp:positionV>
                      <wp:extent cx="5886450" cy="5334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886450" cy="533400"/>
                              </a:xfrm>
                              <a:prstGeom prst="rect">
                                <a:avLst/>
                              </a:prstGeom>
                              <a:solidFill>
                                <a:schemeClr val="lt1"/>
                              </a:solidFill>
                              <a:ln w="6350">
                                <a:noFill/>
                              </a:ln>
                            </wps:spPr>
                            <wps:txb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03BA9">
                                  <w:pPr>
                                    <w:rPr>
                                      <w:rFonts w:hint="eastAsia"/>
                                    </w:rPr>
                                  </w:pPr>
                                </w:p>
                                <w:p w:rsidR="00103BA9" w:rsidRDefault="00103BA9" w:rsidP="00103BA9">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F17BA5" id="文本框 6" o:spid="_x0000_s1030" type="#_x0000_t202" style="position:absolute;left:0;text-align:left;margin-left:-2.55pt;margin-top:2.75pt;width:463.5pt;height:42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" fillcolor="white [3201]" stroked="f" strokeweight=".5pt">
                      <v:textbox>
                        <w:txbxContent>
                          <w:tbl>
                            <w:tblPr>
                              <w:tblStyle w:val="a3"/>
                              <w:tblW w:w="0" w:type="auto"/>
                              <w:tblLook w:val="04A0" w:firstRow="1" w:lastRow="0" w:firstColumn="1" w:lastColumn="0" w:noHBand="0" w:noVBand="1"/>
                            </w:tblPr>
                            <w:tblGrid>
                              <w:gridCol w:w="641"/>
                              <w:gridCol w:w="641"/>
                              <w:gridCol w:w="642"/>
                              <w:gridCol w:w="642"/>
                              <w:gridCol w:w="641"/>
                              <w:gridCol w:w="641"/>
                              <w:gridCol w:w="641"/>
                              <w:gridCol w:w="641"/>
                              <w:gridCol w:w="641"/>
                              <w:gridCol w:w="641"/>
                              <w:gridCol w:w="641"/>
                              <w:gridCol w:w="641"/>
                              <w:gridCol w:w="634"/>
                              <w:gridCol w:w="634"/>
                            </w:tblGrid>
                            <w:tr w:rsidR="00103BA9" w:rsidTr="004218BD">
                              <w:trPr>
                                <w:trHeight w:val="310"/>
                              </w:trPr>
                              <w:tc>
                                <w:tcPr>
                                  <w:tcW w:w="652" w:type="dxa"/>
                                  <w:vMerge w:val="restart"/>
                                </w:tcPr>
                                <w:p w:rsidR="00103BA9" w:rsidRPr="00DC277D" w:rsidRDefault="00103BA9" w:rsidP="00103BA9">
                                  <w:pPr>
                                    <w:spacing w:line="48" w:lineRule="auto"/>
                                    <w:jc w:val="center"/>
                                    <w:rPr>
                                      <w:rFonts w:hint="eastAsia"/>
                                      <w:sz w:val="20"/>
                                      <w:szCs w:val="20"/>
                                    </w:rPr>
                                  </w:pPr>
                                  <w:r w:rsidRPr="00DC277D">
                                    <w:rPr>
                                      <w:rFonts w:ascii="黑体" w:eastAsia="黑体" w:hAnsi="黑体" w:hint="eastAsia"/>
                                      <w:sz w:val="20"/>
                                      <w:szCs w:val="20"/>
                                    </w:rPr>
                                    <w:t>份额小写</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3"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亿</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万</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仟</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佰</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r w:rsidRPr="00A403B1">
                                    <w:rPr>
                                      <w:rFonts w:ascii="微软雅黑" w:eastAsia="微软雅黑" w:hAnsi="微软雅黑" w:hint="eastAsia"/>
                                      <w:sz w:val="18"/>
                                      <w:szCs w:val="18"/>
                                    </w:rPr>
                                    <w:t>拾</w:t>
                                  </w:r>
                                </w:p>
                              </w:tc>
                              <w:tc>
                                <w:tcPr>
                                  <w:tcW w:w="652" w:type="dxa"/>
                                </w:tcPr>
                                <w:p w:rsidR="00103BA9" w:rsidRPr="00A403B1" w:rsidRDefault="00103BA9" w:rsidP="00103BA9">
                                  <w:pPr>
                                    <w:spacing w:line="48" w:lineRule="auto"/>
                                    <w:jc w:val="center"/>
                                    <w:rPr>
                                      <w:rFonts w:ascii="微软雅黑" w:eastAsia="微软雅黑" w:hAnsi="微软雅黑" w:hint="eastAsia"/>
                                      <w:sz w:val="18"/>
                                      <w:szCs w:val="18"/>
                                    </w:rPr>
                                  </w:pPr>
                                  <w:proofErr w:type="gramStart"/>
                                  <w:r w:rsidRPr="00A403B1">
                                    <w:rPr>
                                      <w:rFonts w:ascii="微软雅黑" w:eastAsia="微软雅黑" w:hAnsi="微软雅黑" w:hint="eastAsia"/>
                                      <w:sz w:val="18"/>
                                      <w:szCs w:val="18"/>
                                    </w:rPr>
                                    <w:t>个</w:t>
                                  </w:r>
                                  <w:proofErr w:type="gramEnd"/>
                                </w:p>
                              </w:tc>
                              <w:tc>
                                <w:tcPr>
                                  <w:tcW w:w="652" w:type="dxa"/>
                                </w:tcPr>
                                <w:p w:rsidR="00103BA9" w:rsidRDefault="00103BA9" w:rsidP="00103BA9">
                                  <w:pPr>
                                    <w:spacing w:line="48" w:lineRule="auto"/>
                                    <w:jc w:val="center"/>
                                    <w:rPr>
                                      <w:rFonts w:hint="eastAsia"/>
                                      <w:sz w:val="18"/>
                                      <w:szCs w:val="18"/>
                                    </w:rPr>
                                  </w:pPr>
                                </w:p>
                              </w:tc>
                              <w:tc>
                                <w:tcPr>
                                  <w:tcW w:w="652" w:type="dxa"/>
                                </w:tcPr>
                                <w:p w:rsidR="00103BA9" w:rsidRDefault="00103BA9" w:rsidP="00103BA9">
                                  <w:pPr>
                                    <w:spacing w:line="48" w:lineRule="auto"/>
                                    <w:jc w:val="center"/>
                                    <w:rPr>
                                      <w:rFonts w:hint="eastAsia"/>
                                      <w:sz w:val="18"/>
                                      <w:szCs w:val="18"/>
                                    </w:rPr>
                                  </w:pPr>
                                </w:p>
                              </w:tc>
                            </w:tr>
                            <w:tr w:rsidR="00103BA9" w:rsidTr="004218BD">
                              <w:trPr>
                                <w:trHeight w:val="310"/>
                              </w:trPr>
                              <w:tc>
                                <w:tcPr>
                                  <w:tcW w:w="652" w:type="dxa"/>
                                  <w:vMerge/>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3"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Pr="006D114E"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c>
                                <w:tcPr>
                                  <w:tcW w:w="652" w:type="dxa"/>
                                </w:tcPr>
                                <w:p w:rsidR="00103BA9" w:rsidRDefault="00103BA9" w:rsidP="00103BA9">
                                  <w:pPr>
                                    <w:spacing w:line="48" w:lineRule="auto"/>
                                    <w:rPr>
                                      <w:rFonts w:hint="eastAsia"/>
                                      <w:sz w:val="18"/>
                                      <w:szCs w:val="18"/>
                                    </w:rPr>
                                  </w:pPr>
                                </w:p>
                              </w:tc>
                            </w:tr>
                          </w:tbl>
                          <w:p w:rsidR="00103BA9" w:rsidRDefault="00103BA9" w:rsidP="00103BA9">
                            <w:pPr>
                              <w:rPr>
                                <w:rFonts w:hint="eastAsia"/>
                              </w:rPr>
                            </w:pPr>
                          </w:p>
                          <w:p w:rsidR="00103BA9" w:rsidRDefault="00103BA9" w:rsidP="00103BA9">
                            <w:pPr>
                              <w:rPr>
                                <w:rFonts w:hint="eastAsia"/>
                              </w:rPr>
                            </w:pPr>
                          </w:p>
                        </w:txbxContent>
                      </v:textbox>
                    </v:shape>
                  </w:pict>
                </mc:Fallback>
              </mc:AlternateContent>
            </w:r>
          </w:p>
          <w:p w:rsidR="00103BA9" w:rsidRDefault="00103BA9" w:rsidP="00D931C4">
            <w:pPr>
              <w:spacing w:line="48" w:lineRule="auto"/>
              <w:rPr>
                <w:sz w:val="2"/>
                <w:szCs w:val="2"/>
              </w:rPr>
            </w:pPr>
          </w:p>
          <w:p w:rsidR="00103BA9" w:rsidRDefault="00103BA9" w:rsidP="00D931C4">
            <w:pPr>
              <w:spacing w:line="48" w:lineRule="auto"/>
              <w:rPr>
                <w:sz w:val="2"/>
                <w:szCs w:val="2"/>
              </w:rPr>
            </w:pPr>
          </w:p>
          <w:p w:rsidR="00D931C4" w:rsidRPr="00103BA9" w:rsidRDefault="00D931C4" w:rsidP="00D931C4">
            <w:pPr>
              <w:spacing w:line="48" w:lineRule="auto"/>
              <w:rPr>
                <w:rFonts w:ascii="宋体" w:eastAsia="宋体" w:hAnsi="宋体" w:hint="eastAsia"/>
                <w:sz w:val="18"/>
                <w:szCs w:val="18"/>
              </w:rPr>
            </w:pPr>
            <w:r w:rsidRPr="00DC277D">
              <w:rPr>
                <w:rFonts w:ascii="黑体" w:eastAsia="黑体" w:hAnsi="黑体" w:hint="eastAsia"/>
                <w:sz w:val="20"/>
                <w:szCs w:val="20"/>
              </w:rPr>
              <w:t>份额大写</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亿</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仟</w:t>
            </w:r>
            <w:proofErr w:type="gramEnd"/>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万</w:t>
            </w:r>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仟</w:t>
            </w:r>
            <w:proofErr w:type="gramEnd"/>
            <w:r w:rsidRPr="00A403B1">
              <w:rPr>
                <w:rFonts w:ascii="微软雅黑" w:eastAsia="微软雅黑" w:hAnsi="微软雅黑"/>
                <w:sz w:val="18"/>
                <w:szCs w:val="18"/>
              </w:rPr>
              <w:t>_____</w:t>
            </w:r>
            <w:proofErr w:type="gramStart"/>
            <w:r w:rsidRPr="00A403B1">
              <w:rPr>
                <w:rFonts w:ascii="微软雅黑" w:eastAsia="微软雅黑" w:hAnsi="微软雅黑" w:hint="eastAsia"/>
                <w:sz w:val="18"/>
                <w:szCs w:val="18"/>
              </w:rPr>
              <w:t>佰</w:t>
            </w:r>
            <w:proofErr w:type="gramEnd"/>
            <w:r w:rsidRPr="00A403B1">
              <w:rPr>
                <w:rFonts w:ascii="微软雅黑" w:eastAsia="微软雅黑" w:hAnsi="微软雅黑"/>
                <w:sz w:val="18"/>
                <w:szCs w:val="18"/>
              </w:rPr>
              <w:t>_____</w:t>
            </w:r>
            <w:r w:rsidRPr="00A403B1">
              <w:rPr>
                <w:rFonts w:ascii="微软雅黑" w:eastAsia="微软雅黑" w:hAnsi="微软雅黑" w:hint="eastAsia"/>
                <w:sz w:val="18"/>
                <w:szCs w:val="18"/>
              </w:rPr>
              <w:t>拾</w:t>
            </w:r>
            <w:r w:rsidRPr="00A403B1">
              <w:rPr>
                <w:rFonts w:ascii="微软雅黑" w:eastAsia="微软雅黑" w:hAnsi="微软雅黑"/>
                <w:sz w:val="18"/>
                <w:szCs w:val="18"/>
              </w:rPr>
              <w:t>_____</w:t>
            </w:r>
            <w:r w:rsidRPr="00A403B1">
              <w:rPr>
                <w:rFonts w:ascii="微软雅黑" w:eastAsia="微软雅黑" w:hAnsi="微软雅黑" w:hint="eastAsia"/>
                <w:sz w:val="18"/>
                <w:szCs w:val="18"/>
              </w:rPr>
              <w:t>点</w:t>
            </w:r>
            <w:r w:rsidRPr="00A403B1">
              <w:rPr>
                <w:rFonts w:ascii="微软雅黑" w:eastAsia="微软雅黑" w:hAnsi="微软雅黑"/>
                <w:sz w:val="18"/>
                <w:szCs w:val="18"/>
              </w:rPr>
              <w:t>___________</w:t>
            </w:r>
            <w:r w:rsidRPr="00A403B1">
              <w:rPr>
                <w:rFonts w:ascii="微软雅黑" w:eastAsia="微软雅黑" w:hAnsi="微软雅黑" w:hint="eastAsia"/>
                <w:sz w:val="18"/>
                <w:szCs w:val="18"/>
              </w:rPr>
              <w:t>份</w:t>
            </w:r>
          </w:p>
          <w:p w:rsidR="00D931C4" w:rsidRPr="00EE2AEB" w:rsidRDefault="00D931C4" w:rsidP="00D931C4">
            <w:pPr>
              <w:spacing w:line="48" w:lineRule="auto"/>
              <w:rPr>
                <w:rFonts w:asciiTheme="minorEastAsia" w:hAnsiTheme="minorEastAsia"/>
                <w:sz w:val="18"/>
                <w:szCs w:val="18"/>
              </w:rPr>
            </w:pPr>
            <w:r w:rsidRPr="00103BA9">
              <w:rPr>
                <w:rFonts w:asciiTheme="minorEastAsia" w:hAnsiTheme="minorEastAsia" w:hint="eastAsia"/>
                <w:szCs w:val="21"/>
              </w:rPr>
              <w:t>转</w:t>
            </w:r>
            <w:r w:rsidRPr="00103BA9">
              <w:rPr>
                <w:rFonts w:asciiTheme="minorEastAsia" w:hAnsiTheme="minorEastAsia" w:hint="eastAsia"/>
                <w:szCs w:val="21"/>
              </w:rPr>
              <w:t>入销售商名称</w:t>
            </w:r>
            <w:r w:rsidRPr="00103BA9">
              <w:rPr>
                <w:rFonts w:asciiTheme="minorEastAsia" w:hAnsiTheme="minorEastAsia" w:hint="eastAsia"/>
                <w:szCs w:val="21"/>
              </w:rPr>
              <w:t>：</w:t>
            </w:r>
            <w:r w:rsidRPr="00EE2AEB">
              <w:rPr>
                <w:rFonts w:asciiTheme="minorEastAsia" w:hAnsiTheme="minorEastAsia"/>
                <w:sz w:val="18"/>
                <w:szCs w:val="18"/>
              </w:rPr>
              <w:t>______________________________</w:t>
            </w:r>
            <w:r w:rsidR="005F7FAC" w:rsidRPr="00EE2AEB">
              <w:rPr>
                <w:rFonts w:asciiTheme="minorEastAsia" w:hAnsiTheme="minorEastAsia"/>
                <w:sz w:val="18"/>
                <w:szCs w:val="18"/>
              </w:rPr>
              <w:t>_____</w:t>
            </w:r>
            <w:r w:rsidR="005F7FAC">
              <w:rPr>
                <w:rFonts w:asciiTheme="minorEastAsia" w:hAnsiTheme="minorEastAsia"/>
                <w:sz w:val="18"/>
                <w:szCs w:val="18"/>
              </w:rPr>
              <w:t xml:space="preserve">  </w:t>
            </w:r>
            <w:r w:rsidRPr="00103BA9">
              <w:rPr>
                <w:rFonts w:asciiTheme="minorEastAsia" w:hAnsiTheme="minorEastAsia" w:hint="eastAsia"/>
                <w:szCs w:val="21"/>
              </w:rPr>
              <w:t>转入</w:t>
            </w:r>
            <w:r w:rsidR="005F7FAC" w:rsidRPr="00103BA9">
              <w:rPr>
                <w:rFonts w:asciiTheme="minorEastAsia" w:hAnsiTheme="minorEastAsia" w:hint="eastAsia"/>
                <w:szCs w:val="21"/>
              </w:rPr>
              <w:t>方</w:t>
            </w:r>
            <w:r w:rsidRPr="00103BA9">
              <w:rPr>
                <w:rFonts w:asciiTheme="minorEastAsia" w:hAnsiTheme="minorEastAsia" w:hint="eastAsia"/>
                <w:szCs w:val="21"/>
              </w:rPr>
              <w:t>席位编号</w:t>
            </w:r>
            <w:r w:rsidR="005F7FAC" w:rsidRPr="00103BA9">
              <w:rPr>
                <w:rFonts w:asciiTheme="minorEastAsia" w:hAnsiTheme="minorEastAsia" w:hint="eastAsia"/>
                <w:szCs w:val="21"/>
              </w:rPr>
              <w:t>/代码</w:t>
            </w:r>
            <w:r w:rsidR="005F7FAC" w:rsidRPr="005F7FAC">
              <w:rPr>
                <w:rFonts w:ascii="仿宋" w:eastAsia="仿宋" w:hAnsi="仿宋" w:hint="eastAsia"/>
                <w:sz w:val="16"/>
                <w:szCs w:val="16"/>
              </w:rPr>
              <w:t>（6位）</w:t>
            </w:r>
            <w:r w:rsidRPr="00103BA9">
              <w:rPr>
                <w:rFonts w:asciiTheme="minorEastAsia" w:hAnsiTheme="minorEastAsia" w:hint="eastAsia"/>
                <w:szCs w:val="21"/>
              </w:rPr>
              <w:t>：</w:t>
            </w:r>
            <w:r w:rsidRPr="00EE2AEB">
              <w:rPr>
                <w:rFonts w:asciiTheme="minorEastAsia" w:hAnsiTheme="minorEastAsia"/>
                <w:sz w:val="18"/>
                <w:szCs w:val="18"/>
              </w:rPr>
              <w:t>____________________</w:t>
            </w:r>
            <w:r w:rsidR="005F7FAC">
              <w:rPr>
                <w:rFonts w:asciiTheme="minorEastAsia" w:hAnsiTheme="minorEastAsia"/>
                <w:sz w:val="18"/>
                <w:szCs w:val="18"/>
              </w:rPr>
              <w:t>_</w:t>
            </w:r>
          </w:p>
          <w:p w:rsidR="00D931C4" w:rsidRPr="00D931C4" w:rsidRDefault="005F7FAC" w:rsidP="005F7FAC">
            <w:pPr>
              <w:spacing w:line="48" w:lineRule="auto"/>
              <w:rPr>
                <w:rFonts w:asciiTheme="minorEastAsia" w:hAnsiTheme="minorEastAsia" w:hint="eastAsia"/>
                <w:sz w:val="18"/>
                <w:szCs w:val="18"/>
              </w:rPr>
            </w:pPr>
            <w:r w:rsidRPr="00103BA9">
              <w:rPr>
                <w:rFonts w:asciiTheme="minorEastAsia" w:hAnsiTheme="minorEastAsia" w:hint="eastAsia"/>
                <w:szCs w:val="21"/>
              </w:rPr>
              <w:t>对方交易账号</w:t>
            </w:r>
            <w:r w:rsidR="00D931C4" w:rsidRPr="00103BA9">
              <w:rPr>
                <w:rFonts w:asciiTheme="minorEastAsia" w:hAnsiTheme="minorEastAsia" w:hint="eastAsia"/>
                <w:szCs w:val="21"/>
              </w:rPr>
              <w:t>：</w:t>
            </w:r>
            <w:r w:rsidR="00D931C4" w:rsidRPr="00EE2AEB">
              <w:rPr>
                <w:rFonts w:asciiTheme="minorEastAsia" w:hAnsiTheme="minorEastAsia"/>
                <w:sz w:val="18"/>
                <w:szCs w:val="18"/>
              </w:rPr>
              <w:t>______________________________________</w:t>
            </w:r>
            <w:r>
              <w:rPr>
                <w:rFonts w:asciiTheme="minorEastAsia" w:hAnsiTheme="minorEastAsia"/>
                <w:sz w:val="18"/>
                <w:szCs w:val="18"/>
              </w:rPr>
              <w:t xml:space="preserve">  </w:t>
            </w:r>
            <w:r w:rsidRPr="00103BA9">
              <w:rPr>
                <w:rFonts w:asciiTheme="minorEastAsia" w:hAnsiTheme="minorEastAsia" w:hint="eastAsia"/>
                <w:szCs w:val="21"/>
              </w:rPr>
              <w:t>对方</w:t>
            </w:r>
            <w:r w:rsidR="00D931C4" w:rsidRPr="00103BA9">
              <w:rPr>
                <w:rFonts w:asciiTheme="minorEastAsia" w:hAnsiTheme="minorEastAsia" w:hint="eastAsia"/>
                <w:szCs w:val="21"/>
              </w:rPr>
              <w:t>基金</w:t>
            </w:r>
            <w:r w:rsidRPr="00103BA9">
              <w:rPr>
                <w:rFonts w:asciiTheme="minorEastAsia" w:hAnsiTheme="minorEastAsia" w:hint="eastAsia"/>
                <w:szCs w:val="21"/>
              </w:rPr>
              <w:t>账号</w:t>
            </w:r>
            <w:r w:rsidRPr="005F7FAC">
              <w:rPr>
                <w:rFonts w:ascii="仿宋" w:eastAsia="仿宋" w:hAnsi="仿宋" w:hint="eastAsia"/>
                <w:sz w:val="16"/>
                <w:szCs w:val="16"/>
              </w:rPr>
              <w:t>（</w:t>
            </w:r>
            <w:r>
              <w:rPr>
                <w:rFonts w:ascii="仿宋" w:eastAsia="仿宋" w:hAnsi="仿宋"/>
                <w:sz w:val="16"/>
                <w:szCs w:val="16"/>
              </w:rPr>
              <w:t>10</w:t>
            </w:r>
            <w:r w:rsidRPr="005F7FAC">
              <w:rPr>
                <w:rFonts w:ascii="仿宋" w:eastAsia="仿宋" w:hAnsi="仿宋" w:hint="eastAsia"/>
                <w:sz w:val="16"/>
                <w:szCs w:val="16"/>
              </w:rPr>
              <w:t>位）</w:t>
            </w:r>
            <w:r w:rsidR="00D931C4" w:rsidRPr="00103BA9">
              <w:rPr>
                <w:rFonts w:asciiTheme="minorEastAsia" w:hAnsiTheme="minorEastAsia" w:hint="eastAsia"/>
                <w:szCs w:val="21"/>
              </w:rPr>
              <w:t>：</w:t>
            </w:r>
            <w:r w:rsidR="00D931C4" w:rsidRPr="00EE2AEB">
              <w:rPr>
                <w:rFonts w:asciiTheme="minorEastAsia" w:hAnsiTheme="minorEastAsia"/>
                <w:sz w:val="18"/>
                <w:szCs w:val="18"/>
              </w:rPr>
              <w:t>__________________________________</w:t>
            </w:r>
          </w:p>
        </w:tc>
      </w:tr>
      <w:tr w:rsidR="00F127F9" w:rsidTr="008D1D18">
        <w:trPr>
          <w:trHeight w:val="2016"/>
        </w:trPr>
        <w:tc>
          <w:tcPr>
            <w:tcW w:w="1418" w:type="dxa"/>
            <w:tcBorders>
              <w:bottom w:val="single" w:sz="4" w:space="0" w:color="auto"/>
            </w:tcBorders>
            <w:vAlign w:val="center"/>
          </w:tcPr>
          <w:p w:rsidR="00017B49" w:rsidRPr="00A763DF" w:rsidRDefault="00F127F9" w:rsidP="00844F05">
            <w:pPr>
              <w:jc w:val="center"/>
              <w:rPr>
                <w:rFonts w:hint="eastAsia"/>
              </w:rPr>
            </w:pPr>
            <w:r w:rsidRPr="00906B8B">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t xml:space="preserve"> </w:t>
            </w:r>
            <w:r w:rsidRPr="00844F05">
              <w:rPr>
                <w:rFonts w:ascii="华文宋体" w:eastAsia="华文宋体" w:hAnsi="华文宋体" w:hint="eastAsia"/>
                <w:b/>
              </w:rPr>
              <w:t>分红方式</w:t>
            </w:r>
            <w:r w:rsidR="006D017B" w:rsidRPr="00844F05">
              <w:rPr>
                <w:rFonts w:ascii="华文宋体" w:eastAsia="华文宋体" w:hAnsi="华文宋体" w:hint="eastAsia"/>
                <w:b/>
              </w:rPr>
              <w:t>变更</w:t>
            </w:r>
          </w:p>
        </w:tc>
        <w:tc>
          <w:tcPr>
            <w:tcW w:w="9356" w:type="dxa"/>
            <w:gridSpan w:val="3"/>
            <w:tcBorders>
              <w:bottom w:val="single" w:sz="4" w:space="0" w:color="auto"/>
            </w:tcBorders>
          </w:tcPr>
          <w:p w:rsidR="00103BA9" w:rsidRDefault="00310953" w:rsidP="00F127F9">
            <w:pPr>
              <w:spacing w:line="48" w:lineRule="auto"/>
              <w:rPr>
                <w:rFonts w:asciiTheme="minorEastAsia" w:hAnsiTheme="minorEastAsia" w:hint="eastAsia"/>
                <w:sz w:val="18"/>
                <w:szCs w:val="18"/>
              </w:rPr>
            </w:pPr>
            <w:r>
              <w:rPr>
                <w:noProof/>
                <w:sz w:val="2"/>
                <w:szCs w:val="2"/>
              </w:rPr>
              <mc:AlternateContent>
                <mc:Choice Requires="wps">
                  <w:drawing>
                    <wp:anchor distT="0" distB="0" distL="114300" distR="114300" simplePos="0" relativeHeight="251670528" behindDoc="0" locked="0" layoutInCell="1" allowOverlap="1" wp14:anchorId="4A178D75" wp14:editId="049A8F0F">
                      <wp:simplePos x="0" y="0"/>
                      <wp:positionH relativeFrom="column">
                        <wp:posOffset>-59055</wp:posOffset>
                      </wp:positionH>
                      <wp:positionV relativeFrom="paragraph">
                        <wp:posOffset>205740</wp:posOffset>
                      </wp:positionV>
                      <wp:extent cx="5886450" cy="1041400"/>
                      <wp:effectExtent l="0" t="0" r="0" b="6350"/>
                      <wp:wrapNone/>
                      <wp:docPr id="8" name="文本框 8"/>
                      <wp:cNvGraphicFramePr/>
                      <a:graphic xmlns:a="http://schemas.openxmlformats.org/drawingml/2006/main">
                        <a:graphicData uri="http://schemas.microsoft.com/office/word/2010/wordprocessingShape">
                          <wps:wsp>
                            <wps:cNvSpPr txBox="1"/>
                            <wps:spPr>
                              <a:xfrm>
                                <a:off x="0" y="0"/>
                                <a:ext cx="5886450" cy="1041400"/>
                              </a:xfrm>
                              <a:prstGeom prst="rect">
                                <a:avLst/>
                              </a:prstGeom>
                              <a:solidFill>
                                <a:schemeClr val="lt1"/>
                              </a:solidFill>
                              <a:ln w="6350">
                                <a:noFill/>
                              </a:ln>
                            </wps:spPr>
                            <wps:txbx>
                              <w:txbxContent>
                                <w:tbl>
                                  <w:tblPr>
                                    <w:tblStyle w:val="a3"/>
                                    <w:tblW w:w="0" w:type="auto"/>
                                    <w:tblLook w:val="04A0" w:firstRow="1" w:lastRow="0" w:firstColumn="1" w:lastColumn="0" w:noHBand="0" w:noVBand="1"/>
                                  </w:tblPr>
                                  <w:tblGrid>
                                    <w:gridCol w:w="1289"/>
                                    <w:gridCol w:w="4998"/>
                                    <w:gridCol w:w="1255"/>
                                    <w:gridCol w:w="1420"/>
                                  </w:tblGrid>
                                  <w:tr w:rsidR="008415E1" w:rsidTr="004218BD">
                                    <w:trPr>
                                      <w:trHeight w:val="410"/>
                                    </w:trPr>
                                    <w:tc>
                                      <w:tcPr>
                                        <w:tcW w:w="1309" w:type="dxa"/>
                                        <w:vAlign w:val="center"/>
                                      </w:tcPr>
                                      <w:p w:rsidR="008415E1" w:rsidRPr="00017B49" w:rsidRDefault="008415E1" w:rsidP="008415E1">
                                        <w:pPr>
                                          <w:spacing w:line="48" w:lineRule="auto"/>
                                          <w:jc w:val="center"/>
                                          <w:rPr>
                                            <w:rFonts w:asciiTheme="minorEastAsia" w:hAnsiTheme="minorEastAsia"/>
                                            <w:b/>
                                            <w:szCs w:val="21"/>
                                          </w:rPr>
                                        </w:pPr>
                                        <w:r>
                                          <w:rPr>
                                            <w:rFonts w:asciiTheme="minorEastAsia" w:hAnsiTheme="minorEastAsia" w:hint="eastAsia"/>
                                            <w:b/>
                                            <w:szCs w:val="21"/>
                                          </w:rPr>
                                          <w:t>基金代码</w:t>
                                        </w:r>
                                      </w:p>
                                    </w:tc>
                                    <w:tc>
                                      <w:tcPr>
                                        <w:tcW w:w="5103" w:type="dxa"/>
                                        <w:vAlign w:val="center"/>
                                      </w:tcPr>
                                      <w:p w:rsidR="008415E1" w:rsidRDefault="008415E1" w:rsidP="008415E1">
                                        <w:pPr>
                                          <w:spacing w:line="48" w:lineRule="auto"/>
                                          <w:jc w:val="center"/>
                                          <w:rPr>
                                            <w:rFonts w:ascii="黑体" w:eastAsia="黑体" w:hAnsi="黑体"/>
                                            <w:sz w:val="2"/>
                                            <w:szCs w:val="2"/>
                                          </w:rPr>
                                        </w:pPr>
                                        <w:r>
                                          <w:rPr>
                                            <w:rFonts w:asciiTheme="minorEastAsia" w:hAnsiTheme="minorEastAsia" w:hint="eastAsia"/>
                                            <w:b/>
                                            <w:szCs w:val="21"/>
                                          </w:rPr>
                                          <w:t>基金名称</w:t>
                                        </w:r>
                                      </w:p>
                                    </w:tc>
                                    <w:tc>
                                      <w:tcPr>
                                        <w:tcW w:w="2718" w:type="dxa"/>
                                        <w:gridSpan w:val="2"/>
                                        <w:vAlign w:val="center"/>
                                      </w:tcPr>
                                      <w:p w:rsidR="008415E1" w:rsidRDefault="008415E1" w:rsidP="008415E1">
                                        <w:pPr>
                                          <w:spacing w:line="48" w:lineRule="auto"/>
                                          <w:jc w:val="center"/>
                                          <w:rPr>
                                            <w:rFonts w:ascii="黑体" w:eastAsia="黑体" w:hAnsi="黑体"/>
                                            <w:sz w:val="2"/>
                                            <w:szCs w:val="2"/>
                                          </w:rPr>
                                        </w:pPr>
                                        <w:r w:rsidRPr="00017B49">
                                          <w:rPr>
                                            <w:rFonts w:asciiTheme="minorEastAsia" w:hAnsiTheme="minorEastAsia" w:hint="eastAsia"/>
                                            <w:b/>
                                            <w:szCs w:val="21"/>
                                          </w:rPr>
                                          <w:t>分红方式</w:t>
                                        </w:r>
                                      </w:p>
                                    </w:tc>
                                  </w:tr>
                                  <w:tr w:rsidR="008415E1" w:rsidTr="008D1D18">
                                    <w:trPr>
                                      <w:trHeight w:val="283"/>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Default="008415E1" w:rsidP="008415E1">
                                        <w:pPr>
                                          <w:spacing w:line="48" w:lineRule="auto"/>
                                          <w:jc w:val="center"/>
                                          <w:rPr>
                                            <w:rFonts w:ascii="黑体" w:eastAsia="黑体" w:hAnsi="黑体"/>
                                            <w:sz w:val="2"/>
                                            <w:szCs w:val="2"/>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r w:rsidR="008415E1" w:rsidTr="008D1D18">
                                    <w:trPr>
                                      <w:trHeight w:val="245"/>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r w:rsidR="008415E1" w:rsidTr="008D1D18">
                                    <w:trPr>
                                      <w:trHeight w:val="207"/>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bl>
                                <w:p w:rsidR="008415E1" w:rsidRDefault="008415E1" w:rsidP="008D1D18">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178D75" id="文本框 8" o:spid="_x0000_s1031" type="#_x0000_t202" style="position:absolute;left:0;text-align:left;margin-left:-4.65pt;margin-top:16.2pt;width:463.5pt;height:82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" fillcolor="white [3201]" stroked="f" strokeweight=".5pt">
                      <v:textbox>
                        <w:txbxContent>
                          <w:tbl>
                            <w:tblPr>
                              <w:tblStyle w:val="a3"/>
                              <w:tblW w:w="0" w:type="auto"/>
                              <w:tblLook w:val="04A0" w:firstRow="1" w:lastRow="0" w:firstColumn="1" w:lastColumn="0" w:noHBand="0" w:noVBand="1"/>
                            </w:tblPr>
                            <w:tblGrid>
                              <w:gridCol w:w="1289"/>
                              <w:gridCol w:w="4998"/>
                              <w:gridCol w:w="1255"/>
                              <w:gridCol w:w="1420"/>
                            </w:tblGrid>
                            <w:tr w:rsidR="008415E1" w:rsidTr="004218BD">
                              <w:trPr>
                                <w:trHeight w:val="410"/>
                              </w:trPr>
                              <w:tc>
                                <w:tcPr>
                                  <w:tcW w:w="1309" w:type="dxa"/>
                                  <w:vAlign w:val="center"/>
                                </w:tcPr>
                                <w:p w:rsidR="008415E1" w:rsidRPr="00017B49" w:rsidRDefault="008415E1" w:rsidP="008415E1">
                                  <w:pPr>
                                    <w:spacing w:line="48" w:lineRule="auto"/>
                                    <w:jc w:val="center"/>
                                    <w:rPr>
                                      <w:rFonts w:asciiTheme="minorEastAsia" w:hAnsiTheme="minorEastAsia"/>
                                      <w:b/>
                                      <w:szCs w:val="21"/>
                                    </w:rPr>
                                  </w:pPr>
                                  <w:r>
                                    <w:rPr>
                                      <w:rFonts w:asciiTheme="minorEastAsia" w:hAnsiTheme="minorEastAsia" w:hint="eastAsia"/>
                                      <w:b/>
                                      <w:szCs w:val="21"/>
                                    </w:rPr>
                                    <w:t>基金代码</w:t>
                                  </w:r>
                                </w:p>
                              </w:tc>
                              <w:tc>
                                <w:tcPr>
                                  <w:tcW w:w="5103" w:type="dxa"/>
                                  <w:vAlign w:val="center"/>
                                </w:tcPr>
                                <w:p w:rsidR="008415E1" w:rsidRDefault="008415E1" w:rsidP="008415E1">
                                  <w:pPr>
                                    <w:spacing w:line="48" w:lineRule="auto"/>
                                    <w:jc w:val="center"/>
                                    <w:rPr>
                                      <w:rFonts w:ascii="黑体" w:eastAsia="黑体" w:hAnsi="黑体"/>
                                      <w:sz w:val="2"/>
                                      <w:szCs w:val="2"/>
                                    </w:rPr>
                                  </w:pPr>
                                  <w:r>
                                    <w:rPr>
                                      <w:rFonts w:asciiTheme="minorEastAsia" w:hAnsiTheme="minorEastAsia" w:hint="eastAsia"/>
                                      <w:b/>
                                      <w:szCs w:val="21"/>
                                    </w:rPr>
                                    <w:t>基金名称</w:t>
                                  </w:r>
                                </w:p>
                              </w:tc>
                              <w:tc>
                                <w:tcPr>
                                  <w:tcW w:w="2718" w:type="dxa"/>
                                  <w:gridSpan w:val="2"/>
                                  <w:vAlign w:val="center"/>
                                </w:tcPr>
                                <w:p w:rsidR="008415E1" w:rsidRDefault="008415E1" w:rsidP="008415E1">
                                  <w:pPr>
                                    <w:spacing w:line="48" w:lineRule="auto"/>
                                    <w:jc w:val="center"/>
                                    <w:rPr>
                                      <w:rFonts w:ascii="黑体" w:eastAsia="黑体" w:hAnsi="黑体"/>
                                      <w:sz w:val="2"/>
                                      <w:szCs w:val="2"/>
                                    </w:rPr>
                                  </w:pPr>
                                  <w:r w:rsidRPr="00017B49">
                                    <w:rPr>
                                      <w:rFonts w:asciiTheme="minorEastAsia" w:hAnsiTheme="minorEastAsia" w:hint="eastAsia"/>
                                      <w:b/>
                                      <w:szCs w:val="21"/>
                                    </w:rPr>
                                    <w:t>分红方式</w:t>
                                  </w:r>
                                </w:p>
                              </w:tc>
                            </w:tr>
                            <w:tr w:rsidR="008415E1" w:rsidTr="008D1D18">
                              <w:trPr>
                                <w:trHeight w:val="283"/>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Default="008415E1" w:rsidP="008415E1">
                                  <w:pPr>
                                    <w:spacing w:line="48" w:lineRule="auto"/>
                                    <w:jc w:val="center"/>
                                    <w:rPr>
                                      <w:rFonts w:ascii="黑体" w:eastAsia="黑体" w:hAnsi="黑体"/>
                                      <w:sz w:val="2"/>
                                      <w:szCs w:val="2"/>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r w:rsidR="008415E1" w:rsidTr="008D1D18">
                              <w:trPr>
                                <w:trHeight w:val="245"/>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r w:rsidR="008415E1" w:rsidTr="008D1D18">
                              <w:trPr>
                                <w:trHeight w:val="207"/>
                              </w:trPr>
                              <w:tc>
                                <w:tcPr>
                                  <w:tcW w:w="1309" w:type="dxa"/>
                                  <w:vAlign w:val="center"/>
                                </w:tcPr>
                                <w:p w:rsidR="008415E1" w:rsidRPr="00017B49" w:rsidRDefault="008415E1" w:rsidP="008415E1">
                                  <w:pPr>
                                    <w:spacing w:line="48" w:lineRule="auto"/>
                                    <w:rPr>
                                      <w:rFonts w:ascii="黑体" w:eastAsia="黑体" w:hAnsi="黑体"/>
                                      <w:sz w:val="18"/>
                                      <w:szCs w:val="18"/>
                                    </w:rPr>
                                  </w:pPr>
                                </w:p>
                              </w:tc>
                              <w:tc>
                                <w:tcPr>
                                  <w:tcW w:w="5103" w:type="dxa"/>
                                  <w:vAlign w:val="center"/>
                                </w:tcPr>
                                <w:p w:rsidR="008415E1" w:rsidRPr="00017B49" w:rsidRDefault="008415E1" w:rsidP="008415E1">
                                  <w:pPr>
                                    <w:spacing w:line="48" w:lineRule="auto"/>
                                    <w:rPr>
                                      <w:rFonts w:ascii="黑体" w:eastAsia="黑体" w:hAnsi="黑体"/>
                                      <w:sz w:val="18"/>
                                      <w:szCs w:val="18"/>
                                    </w:rPr>
                                  </w:pPr>
                                </w:p>
                              </w:tc>
                              <w:tc>
                                <w:tcPr>
                                  <w:tcW w:w="1275"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Pr>
                                      <w:rFonts w:ascii="微软雅黑" w:eastAsia="微软雅黑" w:hAnsi="微软雅黑" w:hint="eastAsia"/>
                                      <w:sz w:val="18"/>
                                      <w:szCs w:val="18"/>
                                    </w:rPr>
                                    <w:t>现金分红</w:t>
                                  </w:r>
                                </w:p>
                              </w:tc>
                              <w:tc>
                                <w:tcPr>
                                  <w:tcW w:w="1443" w:type="dxa"/>
                                  <w:vAlign w:val="center"/>
                                </w:tcPr>
                                <w:p w:rsidR="008415E1" w:rsidRPr="00017B49" w:rsidRDefault="008415E1" w:rsidP="008415E1">
                                  <w:pPr>
                                    <w:spacing w:line="48" w:lineRule="auto"/>
                                    <w:jc w:val="center"/>
                                    <w:rPr>
                                      <w:rFonts w:ascii="微软雅黑" w:eastAsia="微软雅黑" w:hAnsi="微软雅黑"/>
                                      <w:sz w:val="18"/>
                                      <w:szCs w:val="18"/>
                                    </w:rPr>
                                  </w:pPr>
                                  <w:r>
                                    <w:rPr>
                                      <mc:AlternateContent>
                                        <mc:Choice Requires="w16se">
                                          <w:rFonts w:ascii="微软雅黑" w:eastAsia="微软雅黑" w:hAnsi="微软雅黑" w:hint="eastAsia"/>
                                        </mc:Choice>
                                        <mc:Fallback>
                                          <w:rFonts w:ascii="Segoe UI Emoji" w:eastAsia="Segoe UI Emoji" w:hAnsi="Segoe UI Emoji" w:cs="Segoe UI Emoji"/>
                                        </mc:Fallback>
                                      </mc:AlternateContent>
                                      <w:sz w:val="18"/>
                                      <w:szCs w:val="18"/>
                                    </w:rPr>
                                    <mc:AlternateContent>
                                      <mc:Choice Requires="w16se">
                                        <w16se:symEx w16se:font="Segoe UI Emoji" w16se:char="25A1"/>
                                      </mc:Choice>
                                      <mc:Fallback>
                                        <w:t>□</w:t>
                                      </mc:Fallback>
                                    </mc:AlternateContent>
                                  </w:r>
                                  <w:r>
                                    <w:rPr>
                                      <w:rFonts w:ascii="微软雅黑" w:eastAsia="微软雅黑" w:hAnsi="微软雅黑"/>
                                      <w:sz w:val="18"/>
                                      <w:szCs w:val="18"/>
                                    </w:rPr>
                                    <w:t xml:space="preserve"> </w:t>
                                  </w:r>
                                  <w:r w:rsidRPr="00017B49">
                                    <w:rPr>
                                      <w:rFonts w:ascii="微软雅黑" w:eastAsia="微软雅黑" w:hAnsi="微软雅黑" w:hint="eastAsia"/>
                                      <w:sz w:val="18"/>
                                      <w:szCs w:val="18"/>
                                    </w:rPr>
                                    <w:t>红利再投资</w:t>
                                  </w:r>
                                </w:p>
                              </w:tc>
                            </w:tr>
                          </w:tbl>
                          <w:p w:rsidR="008415E1" w:rsidRDefault="008415E1" w:rsidP="008D1D18">
                            <w:pPr>
                              <w:rPr>
                                <w:rFonts w:hint="eastAsia"/>
                              </w:rPr>
                            </w:pPr>
                          </w:p>
                        </w:txbxContent>
                      </v:textbox>
                    </v:shape>
                  </w:pict>
                </mc:Fallback>
              </mc:AlternateContent>
            </w:r>
            <w:r>
              <w:rPr>
                <w:rFonts w:ascii="华文宋体" w:eastAsia="华文宋体" w:hAnsi="华文宋体" w:hint="eastAsia"/>
                <w:sz w:val="18"/>
                <w:szCs w:val="18"/>
              </w:rPr>
              <w:t>提示：投资者购买产品时若</w:t>
            </w:r>
            <w:r w:rsidRPr="00310953">
              <w:rPr>
                <w:rFonts w:ascii="华文宋体" w:eastAsia="华文宋体" w:hAnsi="华文宋体" w:hint="eastAsia"/>
                <w:sz w:val="18"/>
                <w:szCs w:val="18"/>
              </w:rPr>
              <w:t>未选择分红方式，</w:t>
            </w:r>
            <w:r>
              <w:rPr>
                <w:rFonts w:ascii="华文宋体" w:eastAsia="华文宋体" w:hAnsi="华文宋体" w:hint="eastAsia"/>
                <w:sz w:val="18"/>
                <w:szCs w:val="18"/>
              </w:rPr>
              <w:t>则</w:t>
            </w:r>
            <w:r w:rsidRPr="00310953">
              <w:rPr>
                <w:rFonts w:ascii="华文宋体" w:eastAsia="华文宋体" w:hAnsi="华文宋体" w:hint="eastAsia"/>
                <w:sz w:val="18"/>
                <w:szCs w:val="18"/>
              </w:rPr>
              <w:t>默认为“现金分红”。</w:t>
            </w:r>
            <w:r>
              <w:rPr>
                <w:rFonts w:ascii="华文宋体" w:eastAsia="华文宋体" w:hAnsi="华文宋体" w:hint="eastAsia"/>
                <w:sz w:val="16"/>
                <w:szCs w:val="16"/>
              </w:rPr>
              <w:t xml:space="preserve"> </w:t>
            </w:r>
            <w:r>
              <w:rPr>
                <w:rFonts w:ascii="华文宋体" w:eastAsia="华文宋体" w:hAnsi="华文宋体"/>
                <w:sz w:val="16"/>
                <w:szCs w:val="16"/>
              </w:rPr>
              <w:t xml:space="preserve"> </w:t>
            </w:r>
            <w:r w:rsidRPr="00310953">
              <w:rPr>
                <w:rFonts w:ascii="仿宋" w:eastAsia="仿宋" w:hAnsi="仿宋" w:hint="eastAsia"/>
                <w:sz w:val="17"/>
                <w:szCs w:val="17"/>
              </w:rPr>
              <w:t>注：产品合同另有约定的，以合同约定为准。</w:t>
            </w:r>
          </w:p>
          <w:p w:rsidR="00103BA9" w:rsidRDefault="00103BA9" w:rsidP="00F127F9">
            <w:pPr>
              <w:spacing w:line="48" w:lineRule="auto"/>
              <w:rPr>
                <w:rFonts w:asciiTheme="minorEastAsia" w:hAnsiTheme="minorEastAsia"/>
                <w:sz w:val="18"/>
                <w:szCs w:val="18"/>
              </w:rPr>
            </w:pPr>
          </w:p>
          <w:p w:rsidR="00103BA9" w:rsidRDefault="00103BA9" w:rsidP="00F127F9">
            <w:pPr>
              <w:spacing w:line="48" w:lineRule="auto"/>
              <w:rPr>
                <w:rFonts w:asciiTheme="minorEastAsia" w:hAnsiTheme="minorEastAsia"/>
                <w:sz w:val="18"/>
                <w:szCs w:val="18"/>
              </w:rPr>
            </w:pPr>
          </w:p>
          <w:p w:rsidR="00103BA9" w:rsidRDefault="00103BA9" w:rsidP="00F127F9">
            <w:pPr>
              <w:spacing w:line="48" w:lineRule="auto"/>
              <w:rPr>
                <w:rFonts w:asciiTheme="minorEastAsia" w:hAnsiTheme="minorEastAsia"/>
                <w:sz w:val="18"/>
                <w:szCs w:val="18"/>
              </w:rPr>
            </w:pPr>
          </w:p>
          <w:p w:rsidR="00F127F9" w:rsidRDefault="00F127F9" w:rsidP="00F127F9">
            <w:pPr>
              <w:spacing w:line="48" w:lineRule="auto"/>
              <w:rPr>
                <w:rFonts w:hint="eastAsia"/>
                <w:sz w:val="18"/>
                <w:szCs w:val="18"/>
              </w:rPr>
            </w:pPr>
          </w:p>
        </w:tc>
      </w:tr>
      <w:tr w:rsidR="006D017B" w:rsidTr="00103BA9">
        <w:trPr>
          <w:trHeight w:val="441"/>
        </w:trPr>
        <w:tc>
          <w:tcPr>
            <w:tcW w:w="1418" w:type="dxa"/>
          </w:tcPr>
          <w:p w:rsidR="006D017B" w:rsidRDefault="006D017B" w:rsidP="00BC4E69">
            <w:pPr>
              <w:spacing w:line="48" w:lineRule="auto"/>
              <w:rPr>
                <w:rFonts w:hint="eastAsia"/>
                <w:sz w:val="18"/>
                <w:szCs w:val="18"/>
              </w:rPr>
            </w:pPr>
            <w:r w:rsidRPr="00906B8B">
              <w:rPr>
                <mc:AlternateContent>
                  <mc:Choice Requires="w16se">
                    <w:rFonts w:ascii="华文宋体" w:eastAsia="华文宋体" w:hAnsi="华文宋体"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906B8B">
              <w:rPr>
                <w:rFonts w:ascii="华文宋体" w:eastAsia="华文宋体" w:hAnsi="华文宋体"/>
                <w:szCs w:val="21"/>
              </w:rPr>
              <w:t xml:space="preserve"> </w:t>
            </w:r>
            <w:r w:rsidRPr="006D017B">
              <w:rPr>
                <w:rFonts w:ascii="华文宋体" w:eastAsia="华文宋体" w:hAnsi="华文宋体" w:hint="eastAsia"/>
                <w:b/>
                <w:szCs w:val="21"/>
              </w:rPr>
              <w:t>交易撤单</w:t>
            </w:r>
          </w:p>
        </w:tc>
        <w:tc>
          <w:tcPr>
            <w:tcW w:w="9356" w:type="dxa"/>
            <w:gridSpan w:val="3"/>
            <w:vAlign w:val="center"/>
          </w:tcPr>
          <w:p w:rsidR="006D017B" w:rsidRDefault="006D017B" w:rsidP="00103BA9">
            <w:pPr>
              <w:spacing w:line="48" w:lineRule="auto"/>
              <w:rPr>
                <w:rFonts w:hint="eastAsia"/>
                <w:sz w:val="18"/>
                <w:szCs w:val="18"/>
              </w:rPr>
            </w:pPr>
            <w:r>
              <w:rPr>
                <mc:AlternateContent>
                  <mc:Choice Requires="w16se">
                    <w:rFonts w:asciiTheme="minorEastAsia" w:hAnsiTheme="minorEastAsia" w:hint="eastAsia"/>
                  </mc:Choice>
                  <mc:Fallback>
                    <w:rFonts w:ascii="Segoe UI Emoji" w:eastAsia="Segoe UI Emoji" w:hAnsi="Segoe UI Emoji" w:cs="Segoe UI Emoji"/>
                  </mc:Fallback>
                </mc:AlternateContent>
                <w:b/>
                <w:szCs w:val="21"/>
              </w:rPr>
              <mc:AlternateContent>
                <mc:Choice Requires="w16se">
                  <w16se:symEx w16se:font="Segoe UI Emoji" w16se:char="25A1"/>
                </mc:Choice>
                <mc:Fallback>
                  <w:t>□</w:t>
                </mc:Fallback>
              </mc:AlternateContent>
            </w:r>
            <w:r>
              <w:rPr>
                <w:rFonts w:asciiTheme="minorEastAsia" w:hAnsiTheme="minorEastAsia"/>
                <w:b/>
                <w:szCs w:val="21"/>
              </w:rPr>
              <w:t xml:space="preserve"> </w:t>
            </w:r>
            <w:r>
              <w:rPr>
                <w:rFonts w:asciiTheme="minorEastAsia" w:hAnsiTheme="minorEastAsia" w:hint="eastAsia"/>
                <w:b/>
                <w:szCs w:val="21"/>
              </w:rPr>
              <w:t xml:space="preserve">申购 </w:t>
            </w:r>
            <w:r>
              <w:rPr>
                <w:rFonts w:asciiTheme="minorEastAsia" w:hAnsiTheme="minorEastAsia"/>
                <w:b/>
                <w:szCs w:val="21"/>
              </w:rPr>
              <w:t xml:space="preserve">   </w:t>
            </w:r>
            <w:r>
              <w:rPr>
                <mc:AlternateContent>
                  <mc:Choice Requires="w16se">
                    <w:rFonts w:asciiTheme="minorEastAsia" w:hAnsiTheme="minorEastAsia" w:hint="eastAsia"/>
                  </mc:Choice>
                  <mc:Fallback>
                    <w:rFonts w:ascii="Segoe UI Emoji" w:eastAsia="Segoe UI Emoji" w:hAnsi="Segoe UI Emoji" w:cs="Segoe UI Emoji"/>
                  </mc:Fallback>
                </mc:AlternateContent>
                <w:b/>
                <w:szCs w:val="21"/>
              </w:rPr>
              <mc:AlternateContent>
                <mc:Choice Requires="w16se">
                  <w16se:symEx w16se:font="Segoe UI Emoji" w16se:char="25A1"/>
                </mc:Choice>
                <mc:Fallback>
                  <w:t>□</w:t>
                </mc:Fallback>
              </mc:AlternateContent>
            </w:r>
            <w:r>
              <w:rPr>
                <w:rFonts w:asciiTheme="minorEastAsia" w:hAnsiTheme="minorEastAsia"/>
                <w:b/>
                <w:szCs w:val="21"/>
              </w:rPr>
              <w:t xml:space="preserve"> </w:t>
            </w:r>
            <w:r>
              <w:rPr>
                <w:rFonts w:asciiTheme="minorEastAsia" w:hAnsiTheme="minorEastAsia" w:hint="eastAsia"/>
                <w:b/>
                <w:szCs w:val="21"/>
              </w:rPr>
              <w:t xml:space="preserve">赎回 </w:t>
            </w:r>
            <w:r>
              <w:rPr>
                <w:rFonts w:asciiTheme="minorEastAsia" w:hAnsiTheme="minorEastAsia"/>
                <w:b/>
                <w:szCs w:val="21"/>
              </w:rPr>
              <w:t xml:space="preserve">  </w:t>
            </w:r>
            <w:r>
              <w:rPr>
                <mc:AlternateContent>
                  <mc:Choice Requires="w16se">
                    <w:rFonts w:asciiTheme="minorEastAsia" w:hAnsiTheme="minorEastAsia" w:hint="eastAsia"/>
                  </mc:Choice>
                  <mc:Fallback>
                    <w:rFonts w:ascii="Segoe UI Emoji" w:eastAsia="Segoe UI Emoji" w:hAnsi="Segoe UI Emoji" w:cs="Segoe UI Emoji"/>
                  </mc:Fallback>
                </mc:AlternateContent>
                <w:b/>
                <w:szCs w:val="21"/>
              </w:rPr>
              <mc:AlternateContent>
                <mc:Choice Requires="w16se">
                  <w16se:symEx w16se:font="Segoe UI Emoji" w16se:char="25A1"/>
                </mc:Choice>
                <mc:Fallback>
                  <w:t>□</w:t>
                </mc:Fallback>
              </mc:AlternateContent>
            </w:r>
            <w:r>
              <w:rPr>
                <w:rFonts w:asciiTheme="minorEastAsia" w:hAnsiTheme="minorEastAsia" w:hint="eastAsia"/>
                <w:b/>
                <w:szCs w:val="21"/>
              </w:rPr>
              <w:t>分红方式</w:t>
            </w:r>
            <w:r w:rsidR="00103BA9">
              <w:rPr>
                <w:rFonts w:asciiTheme="minorEastAsia" w:hAnsiTheme="minorEastAsia" w:hint="eastAsia"/>
                <w:b/>
                <w:szCs w:val="21"/>
              </w:rPr>
              <w:t>变更</w:t>
            </w:r>
            <w:r w:rsidR="009F5066">
              <w:rPr>
                <w:rFonts w:asciiTheme="minorEastAsia" w:hAnsiTheme="minorEastAsia" w:hint="eastAsia"/>
                <w:b/>
                <w:szCs w:val="21"/>
              </w:rPr>
              <w:t xml:space="preserve"> </w:t>
            </w:r>
            <w:r w:rsidR="009F5066">
              <w:rPr>
                <w:rFonts w:asciiTheme="minorEastAsia" w:hAnsiTheme="minorEastAsia"/>
                <w:b/>
                <w:szCs w:val="21"/>
              </w:rPr>
              <w:t xml:space="preserve">   </w:t>
            </w:r>
            <w:r w:rsidR="009F5066" w:rsidRPr="009F5066">
              <w:rPr>
                <w:rFonts w:asciiTheme="minorEastAsia" w:hAnsiTheme="minorEastAsia" w:hint="eastAsia"/>
                <w:szCs w:val="21"/>
              </w:rPr>
              <w:t>拟撤单申请编号</w:t>
            </w:r>
            <w:r w:rsidR="009F5066">
              <w:rPr>
                <w:rFonts w:asciiTheme="minorEastAsia" w:hAnsiTheme="minorEastAsia" w:hint="eastAsia"/>
                <w:b/>
                <w:szCs w:val="21"/>
              </w:rPr>
              <w:t>_</w:t>
            </w:r>
            <w:r w:rsidR="009F5066">
              <w:rPr>
                <w:rFonts w:asciiTheme="minorEastAsia" w:hAnsiTheme="minorEastAsia"/>
                <w:b/>
                <w:szCs w:val="21"/>
              </w:rPr>
              <w:t>_______________________________________</w:t>
            </w:r>
          </w:p>
        </w:tc>
      </w:tr>
    </w:tbl>
    <w:p w:rsidR="00BC4E69" w:rsidRDefault="002A5B6A" w:rsidP="00BC4E69">
      <w:pPr>
        <w:spacing w:line="48" w:lineRule="auto"/>
        <w:rPr>
          <w:sz w:val="2"/>
          <w:szCs w:val="2"/>
        </w:rPr>
      </w:pPr>
      <w:r>
        <w:rPr>
          <w:noProof/>
          <w:sz w:val="2"/>
          <w:szCs w:val="2"/>
        </w:rPr>
        <mc:AlternateContent>
          <mc:Choice Requires="wps">
            <w:drawing>
              <wp:anchor distT="0" distB="0" distL="114300" distR="114300" simplePos="0" relativeHeight="251671552" behindDoc="0" locked="0" layoutInCell="1" allowOverlap="1">
                <wp:simplePos x="0" y="0"/>
                <wp:positionH relativeFrom="column">
                  <wp:posOffset>-94615</wp:posOffset>
                </wp:positionH>
                <wp:positionV relativeFrom="paragraph">
                  <wp:posOffset>69850</wp:posOffset>
                </wp:positionV>
                <wp:extent cx="6838950" cy="889000"/>
                <wp:effectExtent l="0" t="0" r="19050" b="25400"/>
                <wp:wrapNone/>
                <wp:docPr id="9" name="文本框 9"/>
                <wp:cNvGraphicFramePr/>
                <a:graphic xmlns:a="http://schemas.openxmlformats.org/drawingml/2006/main">
                  <a:graphicData uri="http://schemas.microsoft.com/office/word/2010/wordprocessingShape">
                    <wps:wsp>
                      <wps:cNvSpPr txBox="1"/>
                      <wps:spPr>
                        <a:xfrm>
                          <a:off x="0" y="0"/>
                          <a:ext cx="6838950" cy="889000"/>
                        </a:xfrm>
                        <a:prstGeom prst="rect">
                          <a:avLst/>
                        </a:prstGeom>
                        <a:solidFill>
                          <a:srgbClr val="F3F3FF"/>
                        </a:solidFill>
                        <a:ln w="6350">
                          <a:solidFill>
                            <a:prstClr val="black"/>
                          </a:solidFill>
                          <a:prstDash val="dash"/>
                        </a:ln>
                      </wps:spPr>
                      <wps:txbx>
                        <w:txbxContent>
                          <w:p w:rsidR="002A5B6A" w:rsidRDefault="002A5B6A">
                            <w:r>
                              <w:rPr>
                                <w:rFonts w:hint="eastAsia"/>
                                <w:b/>
                                <w:color w:val="FF0000"/>
                                <w:sz w:val="20"/>
                                <w:szCs w:val="20"/>
                              </w:rPr>
                              <w:t xml:space="preserve">★投资人声明 </w:t>
                            </w:r>
                            <w:r>
                              <w:rPr>
                                <w:b/>
                                <w:color w:val="FF0000"/>
                                <w:sz w:val="20"/>
                                <w:szCs w:val="20"/>
                              </w:rPr>
                              <w:t xml:space="preserve">  </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w:t>
                            </w:r>
                            <w:r w:rsidRPr="00343E4C">
                              <w:rPr>
                                <w:rFonts w:ascii="黑体" w:eastAsia="黑体" w:hAnsi="黑体" w:cs="黑体" w:hint="eastAsia"/>
                                <w:bCs/>
                                <w:sz w:val="15"/>
                                <w:szCs w:val="15"/>
                              </w:rPr>
                              <w:t>已详细阅读所购买产品的合同、说明书、风险揭示书、基金产品资料概要等法律文件、相关公告及业务规则，并接受上述文件中</w:t>
                            </w:r>
                            <w:r>
                              <w:rPr>
                                <w:rFonts w:ascii="黑体" w:eastAsia="黑体" w:hAnsi="黑体" w:cs="黑体" w:hint="eastAsia"/>
                                <w:bCs/>
                                <w:sz w:val="15"/>
                                <w:szCs w:val="15"/>
                              </w:rPr>
                              <w:t>载明的所有法律条款；</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/本机构了解产品投资具有风险，承诺用于投资的资金来源合法合</w:t>
                            </w:r>
                            <w:proofErr w:type="gramStart"/>
                            <w:r>
                              <w:rPr>
                                <w:rFonts w:ascii="黑体" w:eastAsia="黑体" w:hAnsi="黑体" w:cs="黑体" w:hint="eastAsia"/>
                                <w:bCs/>
                                <w:sz w:val="15"/>
                                <w:szCs w:val="15"/>
                              </w:rPr>
                              <w:t>规</w:t>
                            </w:r>
                            <w:proofErr w:type="gramEnd"/>
                            <w:r>
                              <w:rPr>
                                <w:rFonts w:ascii="黑体" w:eastAsia="黑体" w:hAnsi="黑体" w:cs="黑体" w:hint="eastAsia"/>
                                <w:bCs/>
                                <w:sz w:val="15"/>
                                <w:szCs w:val="15"/>
                              </w:rPr>
                              <w:t>，并已经谨慎评估自身风险承受能力，了解自身风险承受能力及所投资产品的风险等级。本人/本机构本次投资所</w:t>
                            </w:r>
                            <w:r w:rsidR="003D4C3D">
                              <w:rPr>
                                <w:rFonts w:ascii="黑体" w:eastAsia="黑体" w:hAnsi="黑体" w:cs="黑体" w:hint="eastAsia"/>
                                <w:bCs/>
                                <w:sz w:val="15"/>
                                <w:szCs w:val="15"/>
                              </w:rPr>
                              <w:t>选择</w:t>
                            </w:r>
                            <w:r>
                              <w:rPr>
                                <w:rFonts w:ascii="黑体" w:eastAsia="黑体" w:hAnsi="黑体" w:cs="黑体" w:hint="eastAsia"/>
                                <w:bCs/>
                                <w:sz w:val="15"/>
                                <w:szCs w:val="15"/>
                              </w:rPr>
                              <w:t>的产品风险等级如高于</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/本机构的风险承受能力但</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/本机构不属于风险承受能力最低类别的投资者时，</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/本机构承诺自行承担产品投资所有风险及可能引起的损失等所有后果。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文本框 9" o:spid="_x0000_s1032" type="#_x0000_t202" style="position:absolute;left:0;text-align:left;margin-left:-7.45pt;margin-top:5.5pt;width:538.5pt;height:70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" fillcolor="#f3f3ff" strokeweight=".5pt">
                <v:stroke dashstyle="dash"/>
                <v:textbox>
                  <w:txbxContent>
                    <w:p w:rsidR="002A5B6A" w:rsidRDefault="002A5B6A">
                      <w:r>
                        <w:rPr>
                          <w:rFonts w:hint="eastAsia"/>
                          <w:b/>
                          <w:color w:val="FF0000"/>
                          <w:sz w:val="20"/>
                          <w:szCs w:val="20"/>
                        </w:rPr>
                        <w:t xml:space="preserve">★投资人声明 </w:t>
                      </w:r>
                      <w:r>
                        <w:rPr>
                          <w:b/>
                          <w:color w:val="FF0000"/>
                          <w:sz w:val="20"/>
                          <w:szCs w:val="20"/>
                        </w:rPr>
                        <w:t xml:space="preserve">  </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w:t>
                      </w:r>
                      <w:r w:rsidRPr="00343E4C">
                        <w:rPr>
                          <w:rFonts w:ascii="黑体" w:eastAsia="黑体" w:hAnsi="黑体" w:cs="黑体" w:hint="eastAsia"/>
                          <w:bCs/>
                          <w:sz w:val="15"/>
                          <w:szCs w:val="15"/>
                        </w:rPr>
                        <w:t>已详细阅读所购买产品的合同、说明书、风险揭示书、基金产品资料概要等法律文件、相关公告及业务规则，并接受上述文件中</w:t>
                      </w:r>
                      <w:r>
                        <w:rPr>
                          <w:rFonts w:ascii="黑体" w:eastAsia="黑体" w:hAnsi="黑体" w:cs="黑体" w:hint="eastAsia"/>
                          <w:bCs/>
                          <w:sz w:val="15"/>
                          <w:szCs w:val="15"/>
                        </w:rPr>
                        <w:t>载明的所有法律条款；</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/本机构了解产品投资具有风险，承诺用于投资的资金来源合法合</w:t>
                      </w:r>
                      <w:proofErr w:type="gramStart"/>
                      <w:r>
                        <w:rPr>
                          <w:rFonts w:ascii="黑体" w:eastAsia="黑体" w:hAnsi="黑体" w:cs="黑体" w:hint="eastAsia"/>
                          <w:bCs/>
                          <w:sz w:val="15"/>
                          <w:szCs w:val="15"/>
                        </w:rPr>
                        <w:t>规</w:t>
                      </w:r>
                      <w:proofErr w:type="gramEnd"/>
                      <w:r>
                        <w:rPr>
                          <w:rFonts w:ascii="黑体" w:eastAsia="黑体" w:hAnsi="黑体" w:cs="黑体" w:hint="eastAsia"/>
                          <w:bCs/>
                          <w:sz w:val="15"/>
                          <w:szCs w:val="15"/>
                        </w:rPr>
                        <w:t>，并已经谨慎评估自身风险承受能力，了解自身风险承受能力及所投资产品的风险等级。本人/本机构本次投资所</w:t>
                      </w:r>
                      <w:r w:rsidR="003D4C3D">
                        <w:rPr>
                          <w:rFonts w:ascii="黑体" w:eastAsia="黑体" w:hAnsi="黑体" w:cs="黑体" w:hint="eastAsia"/>
                          <w:bCs/>
                          <w:sz w:val="15"/>
                          <w:szCs w:val="15"/>
                        </w:rPr>
                        <w:t>选择</w:t>
                      </w:r>
                      <w:r>
                        <w:rPr>
                          <w:rFonts w:ascii="黑体" w:eastAsia="黑体" w:hAnsi="黑体" w:cs="黑体" w:hint="eastAsia"/>
                          <w:bCs/>
                          <w:sz w:val="15"/>
                          <w:szCs w:val="15"/>
                        </w:rPr>
                        <w:t>的产品风险等级如高于</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/本机构的风险承受能力但</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/本机构不属于风险承受能力最低类别的投资者时，</w:t>
                      </w:r>
                      <w:r w:rsidRPr="00343E4C">
                        <w:rPr>
                          <w:rFonts w:ascii="黑体" w:eastAsia="黑体" w:hAnsi="黑体" w:cs="黑体" w:hint="eastAsia"/>
                          <w:bCs/>
                          <w:sz w:val="15"/>
                          <w:szCs w:val="15"/>
                        </w:rPr>
                        <w:t>本人</w:t>
                      </w:r>
                      <w:r>
                        <w:rPr>
                          <w:rFonts w:ascii="黑体" w:eastAsia="黑体" w:hAnsi="黑体" w:cs="黑体" w:hint="eastAsia"/>
                          <w:bCs/>
                          <w:sz w:val="15"/>
                          <w:szCs w:val="15"/>
                        </w:rPr>
                        <w:t>/本机构承诺自行承担产品投资所有风险及可能引起的损失等所有后果。</w:t>
                      </w:r>
                    </w:p>
                  </w:txbxContent>
                </v:textbox>
              </v:shape>
            </w:pict>
          </mc:Fallback>
        </mc:AlternateContent>
      </w:r>
    </w:p>
    <w:p w:rsidR="002A5B6A" w:rsidRDefault="002A5B6A" w:rsidP="00BC4E69">
      <w:pPr>
        <w:spacing w:line="48" w:lineRule="auto"/>
        <w:rPr>
          <w:sz w:val="2"/>
          <w:szCs w:val="2"/>
        </w:rPr>
      </w:pPr>
    </w:p>
    <w:p w:rsidR="002A5B6A" w:rsidRDefault="002A5B6A" w:rsidP="00BC4E69">
      <w:pPr>
        <w:spacing w:line="48" w:lineRule="auto"/>
        <w:rPr>
          <w:sz w:val="2"/>
          <w:szCs w:val="2"/>
        </w:rPr>
      </w:pPr>
    </w:p>
    <w:p w:rsidR="002A5B6A" w:rsidRDefault="002A5B6A" w:rsidP="00BC4E69">
      <w:pPr>
        <w:spacing w:line="48" w:lineRule="auto"/>
        <w:rPr>
          <w:sz w:val="2"/>
          <w:szCs w:val="2"/>
        </w:rPr>
      </w:pPr>
    </w:p>
    <w:p w:rsidR="002A5B6A" w:rsidRPr="008D1D18" w:rsidRDefault="002A5B6A" w:rsidP="00BC4E69">
      <w:pPr>
        <w:spacing w:line="48" w:lineRule="auto"/>
        <w:rPr>
          <w:rFonts w:hint="eastAsia"/>
          <w:sz w:val="2"/>
          <w:szCs w:val="2"/>
        </w:rPr>
      </w:pPr>
    </w:p>
    <w:p w:rsidR="00E17625" w:rsidRPr="0098739F" w:rsidRDefault="00F30F26" w:rsidP="00343E4C">
      <w:pPr>
        <w:spacing w:beforeLines="50" w:before="156" w:line="48" w:lineRule="auto"/>
        <w:rPr>
          <w:rFonts w:ascii="仿宋" w:eastAsia="仿宋" w:hAnsi="仿宋"/>
          <w:b/>
          <w:sz w:val="20"/>
          <w:szCs w:val="20"/>
        </w:rPr>
      </w:pPr>
      <w:r w:rsidRPr="0098739F">
        <w:rPr>
          <w:rFonts w:ascii="仿宋" w:eastAsia="仿宋" w:hAnsi="仿宋" w:hint="eastAsia"/>
          <w:b/>
          <w:sz w:val="20"/>
          <w:szCs w:val="20"/>
        </w:rPr>
        <w:t>个人投资者</w:t>
      </w:r>
      <w:r w:rsidR="00343E4C" w:rsidRPr="0098739F">
        <w:rPr>
          <w:rFonts w:ascii="仿宋" w:eastAsia="仿宋" w:hAnsi="仿宋" w:hint="eastAsia"/>
          <w:b/>
          <w:sz w:val="20"/>
          <w:szCs w:val="20"/>
        </w:rPr>
        <w:t>/授权经办人</w:t>
      </w:r>
      <w:r w:rsidR="00343E4C" w:rsidRPr="0098739F">
        <w:rPr>
          <w:rFonts w:ascii="仿宋" w:eastAsia="仿宋" w:hAnsi="仿宋" w:hint="eastAsia"/>
          <w:b/>
          <w:sz w:val="20"/>
          <w:szCs w:val="20"/>
        </w:rPr>
        <w:t xml:space="preserve">签字： </w:t>
      </w:r>
      <w:r w:rsidR="00343E4C" w:rsidRPr="0098739F">
        <w:rPr>
          <w:rFonts w:ascii="仿宋" w:eastAsia="仿宋" w:hAnsi="仿宋"/>
          <w:b/>
          <w:sz w:val="20"/>
          <w:szCs w:val="20"/>
          <w:u w:val="single"/>
        </w:rPr>
        <w:t xml:space="preserve">              </w:t>
      </w:r>
      <w:r w:rsidR="00343E4C" w:rsidRPr="0098739F">
        <w:rPr>
          <w:rFonts w:ascii="仿宋" w:eastAsia="仿宋" w:hAnsi="仿宋" w:hint="eastAsia"/>
          <w:b/>
          <w:sz w:val="20"/>
          <w:szCs w:val="20"/>
          <w:u w:val="single"/>
        </w:rPr>
        <w:t xml:space="preserve">  </w:t>
      </w:r>
      <w:r w:rsidR="00343E4C" w:rsidRPr="0098739F">
        <w:rPr>
          <w:rFonts w:ascii="仿宋" w:eastAsia="仿宋" w:hAnsi="仿宋"/>
          <w:b/>
          <w:sz w:val="20"/>
          <w:szCs w:val="20"/>
          <w:u w:val="single"/>
        </w:rPr>
        <w:t xml:space="preserve"> </w:t>
      </w:r>
      <w:r w:rsidR="00343E4C" w:rsidRPr="0098739F">
        <w:rPr>
          <w:rFonts w:ascii="仿宋" w:eastAsia="仿宋" w:hAnsi="仿宋"/>
          <w:b/>
          <w:sz w:val="20"/>
          <w:szCs w:val="20"/>
        </w:rPr>
        <w:t xml:space="preserve">                      </w:t>
      </w:r>
      <w:r w:rsidRPr="0098739F">
        <w:rPr>
          <w:rFonts w:ascii="仿宋" w:eastAsia="仿宋" w:hAnsi="仿宋"/>
          <w:b/>
          <w:sz w:val="20"/>
          <w:szCs w:val="20"/>
        </w:rPr>
        <w:t xml:space="preserve">        </w:t>
      </w:r>
      <w:r w:rsidR="00343E4C" w:rsidRPr="0098739F">
        <w:rPr>
          <w:rFonts w:ascii="仿宋" w:eastAsia="仿宋" w:hAnsi="仿宋" w:hint="eastAsia"/>
          <w:b/>
          <w:sz w:val="20"/>
          <w:szCs w:val="20"/>
        </w:rPr>
        <w:t>机构公章、法人章</w:t>
      </w:r>
      <w:r w:rsidR="00343E4C" w:rsidRPr="0098739F">
        <w:rPr>
          <w:rFonts w:ascii="仿宋" w:eastAsia="仿宋" w:hAnsi="仿宋" w:hint="eastAsia"/>
          <w:b/>
          <w:sz w:val="20"/>
          <w:szCs w:val="20"/>
        </w:rPr>
        <w:t>：</w:t>
      </w:r>
    </w:p>
    <w:p w:rsidR="00F30F26" w:rsidRPr="0098739F" w:rsidRDefault="00F30F26" w:rsidP="00F30F26">
      <w:pPr>
        <w:spacing w:beforeLines="50" w:before="156" w:line="48" w:lineRule="auto"/>
        <w:ind w:firstLineChars="3756" w:firstLine="7541"/>
        <w:rPr>
          <w:rFonts w:ascii="仿宋" w:eastAsia="仿宋" w:hAnsi="仿宋"/>
          <w:b/>
          <w:sz w:val="20"/>
          <w:szCs w:val="20"/>
        </w:rPr>
      </w:pPr>
      <w:r w:rsidRPr="0098739F">
        <w:rPr>
          <w:rFonts w:ascii="仿宋" w:eastAsia="仿宋" w:hAnsi="仿宋" w:hint="eastAsia"/>
          <w:b/>
          <w:sz w:val="20"/>
          <w:szCs w:val="20"/>
        </w:rPr>
        <w:t>申请日期：     年    月   日</w:t>
      </w:r>
    </w:p>
    <w:p w:rsidR="00F56F18" w:rsidRPr="0098739F" w:rsidRDefault="00F56F18" w:rsidP="00F56F18">
      <w:pPr>
        <w:spacing w:beforeLines="50" w:before="156" w:line="48" w:lineRule="auto"/>
        <w:rPr>
          <w:rFonts w:ascii="等线" w:eastAsia="等线" w:hAnsi="等线" w:cs="等线"/>
          <w:b/>
          <w:sz w:val="22"/>
          <w:szCs w:val="22"/>
        </w:rPr>
      </w:pPr>
      <w:r>
        <w:rPr>
          <w:noProof/>
        </w:rPr>
        <mc:AlternateContent>
          <mc:Choice Requires="wps">
            <w:drawing>
              <wp:anchor distT="0" distB="0" distL="114300" distR="114300" simplePos="0" relativeHeight="251673600" behindDoc="0" locked="0" layoutInCell="1" allowOverlap="1" wp14:anchorId="6CF17B84" wp14:editId="071C56B7">
                <wp:simplePos x="0" y="0"/>
                <wp:positionH relativeFrom="margin">
                  <wp:posOffset>140335</wp:posOffset>
                </wp:positionH>
                <wp:positionV relativeFrom="paragraph">
                  <wp:posOffset>391795</wp:posOffset>
                </wp:positionV>
                <wp:extent cx="6713220" cy="4572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6713220" cy="457200"/>
                        </a:xfrm>
                        <a:prstGeom prst="rect">
                          <a:avLst/>
                        </a:prstGeom>
                        <a:noFill/>
                        <a:ln>
                          <a:noFill/>
                        </a:ln>
                      </wps:spPr>
                      <wps:txbx>
                        <w:txbxContent>
                          <w:p w:rsidR="00F56F18" w:rsidRPr="00F56F18" w:rsidRDefault="00F56F18" w:rsidP="00F56F18">
                            <w:pPr>
                              <w:jc w:val="left"/>
                              <w:rPr>
                                <w:rFonts w:ascii="等线" w:eastAsia="等线" w:hAnsi="等线" w:cs="等线"/>
                                <w:color w:val="000000" w:themeColor="text1"/>
                                <w:sz w:val="17"/>
                                <w:szCs w:val="17"/>
                              </w:rPr>
                            </w:pPr>
                            <w:bookmarkStart w:id="0" w:name="_GoBack"/>
                            <w:r w:rsidRPr="00F56F18">
                              <w:rPr>
                                <w:rFonts w:ascii="等线" w:eastAsia="等线" w:hAnsi="等线" w:cs="等线" w:hint="eastAsia"/>
                                <w:color w:val="000000" w:themeColor="text1"/>
                                <w:sz w:val="17"/>
                                <w:szCs w:val="17"/>
                              </w:rPr>
                              <w:t>直销中心地址：北京市东城区东直门外大街46号天</w:t>
                            </w:r>
                            <w:proofErr w:type="gramStart"/>
                            <w:r w:rsidRPr="00F56F18">
                              <w:rPr>
                                <w:rFonts w:ascii="等线" w:eastAsia="等线" w:hAnsi="等线" w:cs="等线" w:hint="eastAsia"/>
                                <w:color w:val="000000" w:themeColor="text1"/>
                                <w:sz w:val="17"/>
                                <w:szCs w:val="17"/>
                              </w:rPr>
                              <w:t>恒大厦</w:t>
                            </w:r>
                            <w:proofErr w:type="gramEnd"/>
                            <w:r w:rsidRPr="00F56F18">
                              <w:rPr>
                                <w:rFonts w:ascii="等线" w:eastAsia="等线" w:hAnsi="等线" w:cs="等线" w:hint="eastAsia"/>
                                <w:color w:val="000000" w:themeColor="text1"/>
                                <w:sz w:val="17"/>
                                <w:szCs w:val="17"/>
                              </w:rPr>
                              <w:t>16层1603A   电话：010-8647 2910， 传真：010-8647 2950</w:t>
                            </w:r>
                          </w:p>
                          <w:p w:rsidR="00F56F18" w:rsidRPr="00F56F18" w:rsidRDefault="00F56F18" w:rsidP="00F56F18">
                            <w:pPr>
                              <w:jc w:val="left"/>
                              <w:rPr>
                                <w:rFonts w:ascii="等线" w:eastAsia="等线" w:hAnsi="等线" w:cs="等线"/>
                                <w:color w:val="000000" w:themeColor="text1"/>
                                <w:sz w:val="17"/>
                                <w:szCs w:val="17"/>
                              </w:rPr>
                            </w:pPr>
                            <w:r w:rsidRPr="00F56F18">
                              <w:rPr>
                                <w:rFonts w:ascii="等线" w:eastAsia="等线" w:hAnsi="等线" w:cs="等线" w:hint="eastAsia"/>
                                <w:color w:val="000000" w:themeColor="text1"/>
                                <w:sz w:val="17"/>
                                <w:szCs w:val="17"/>
                              </w:rPr>
                              <w:t>客户服务热线：400-983-5858（免长途费），0769-2282 5858   公司网址：</w:t>
                            </w:r>
                            <w:hyperlink r:id="rId6" w:history="1">
                              <w:r w:rsidRPr="00F56F18">
                                <w:rPr>
                                  <w:rFonts w:ascii="等线" w:eastAsia="等线" w:hAnsi="等线" w:cs="等线" w:hint="eastAsia"/>
                                  <w:color w:val="000000" w:themeColor="text1"/>
                                  <w:sz w:val="17"/>
                                  <w:szCs w:val="17"/>
                                </w:rPr>
                                <w:t>www.uvasset.com</w:t>
                              </w:r>
                            </w:hyperlink>
                            <w:r w:rsidRPr="00F56F18">
                              <w:rPr>
                                <w:rFonts w:ascii="等线" w:eastAsia="等线" w:hAnsi="等线" w:cs="等线" w:hint="eastAsia"/>
                                <w:color w:val="000000" w:themeColor="text1"/>
                                <w:sz w:val="17"/>
                                <w:szCs w:val="17"/>
                              </w:rPr>
                              <w:t xml:space="preserve">   客服邮箱：</w:t>
                            </w:r>
                            <w:hyperlink r:id="rId7" w:history="1">
                              <w:r w:rsidRPr="00F56F18">
                                <w:rPr>
                                  <w:rFonts w:ascii="等线" w:eastAsia="等线" w:hAnsi="等线" w:cs="等线" w:hint="eastAsia"/>
                                  <w:color w:val="000000" w:themeColor="text1"/>
                                  <w:sz w:val="17"/>
                                  <w:szCs w:val="17"/>
                                </w:rPr>
                                <w:t>service@uvasset.com</w:t>
                              </w:r>
                            </w:hyperlink>
                            <w:bookmarkEnd w:id="0"/>
                          </w:p>
                        </w:txbxContent>
                      </wps:txbx>
                      <wps:bodyPr upright="1">
                        <a:noAutofit/>
                      </wps:bodyPr>
                    </wps:wsp>
                  </a:graphicData>
                </a:graphic>
                <wp14:sizeRelV relativeFrom="margin">
                  <wp14:pctHeight>0</wp14:pctHeight>
                </wp14:sizeRelV>
              </wp:anchor>
            </w:drawing>
          </mc:Choice>
          <mc:Fallback>
            <w:pict>
              <v:shape w14:anchorId="6CF17B84" id="文本框 10" o:spid="_x0000_s1033" type="#_x0000_t202" style="position:absolute;left:0;text-align:left;margin-left:11.05pt;margin-top:30.85pt;width:528.6pt;height:36pt;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" filled="f" stroked="f">
                <v:textbox>
                  <w:txbxContent>
                    <w:p w:rsidR="00F56F18" w:rsidRPr="00F56F18" w:rsidRDefault="00F56F18" w:rsidP="00F56F18">
                      <w:pPr>
                        <w:jc w:val="left"/>
                        <w:rPr>
                          <w:rFonts w:ascii="等线" w:eastAsia="等线" w:hAnsi="等线" w:cs="等线"/>
                          <w:color w:val="000000" w:themeColor="text1"/>
                          <w:sz w:val="17"/>
                          <w:szCs w:val="17"/>
                        </w:rPr>
                      </w:pPr>
                      <w:bookmarkStart w:id="1" w:name="_GoBack"/>
                      <w:r w:rsidRPr="00F56F18">
                        <w:rPr>
                          <w:rFonts w:ascii="等线" w:eastAsia="等线" w:hAnsi="等线" w:cs="等线" w:hint="eastAsia"/>
                          <w:color w:val="000000" w:themeColor="text1"/>
                          <w:sz w:val="17"/>
                          <w:szCs w:val="17"/>
                        </w:rPr>
                        <w:t>直销中心地址：北京市东城区东直门外大街46号天</w:t>
                      </w:r>
                      <w:proofErr w:type="gramStart"/>
                      <w:r w:rsidRPr="00F56F18">
                        <w:rPr>
                          <w:rFonts w:ascii="等线" w:eastAsia="等线" w:hAnsi="等线" w:cs="等线" w:hint="eastAsia"/>
                          <w:color w:val="000000" w:themeColor="text1"/>
                          <w:sz w:val="17"/>
                          <w:szCs w:val="17"/>
                        </w:rPr>
                        <w:t>恒大厦</w:t>
                      </w:r>
                      <w:proofErr w:type="gramEnd"/>
                      <w:r w:rsidRPr="00F56F18">
                        <w:rPr>
                          <w:rFonts w:ascii="等线" w:eastAsia="等线" w:hAnsi="等线" w:cs="等线" w:hint="eastAsia"/>
                          <w:color w:val="000000" w:themeColor="text1"/>
                          <w:sz w:val="17"/>
                          <w:szCs w:val="17"/>
                        </w:rPr>
                        <w:t>16层1603A   电话：010-8647 2910， 传真：010-8647 2950</w:t>
                      </w:r>
                    </w:p>
                    <w:p w:rsidR="00F56F18" w:rsidRPr="00F56F18" w:rsidRDefault="00F56F18" w:rsidP="00F56F18">
                      <w:pPr>
                        <w:jc w:val="left"/>
                        <w:rPr>
                          <w:rFonts w:ascii="等线" w:eastAsia="等线" w:hAnsi="等线" w:cs="等线"/>
                          <w:color w:val="000000" w:themeColor="text1"/>
                          <w:sz w:val="17"/>
                          <w:szCs w:val="17"/>
                        </w:rPr>
                      </w:pPr>
                      <w:r w:rsidRPr="00F56F18">
                        <w:rPr>
                          <w:rFonts w:ascii="等线" w:eastAsia="等线" w:hAnsi="等线" w:cs="等线" w:hint="eastAsia"/>
                          <w:color w:val="000000" w:themeColor="text1"/>
                          <w:sz w:val="17"/>
                          <w:szCs w:val="17"/>
                        </w:rPr>
                        <w:t>客户服务热线：400-983-5858（免长途费），0769-2282 5858   公司网址：</w:t>
                      </w:r>
                      <w:hyperlink r:id="rId8" w:history="1">
                        <w:r w:rsidRPr="00F56F18">
                          <w:rPr>
                            <w:rFonts w:ascii="等线" w:eastAsia="等线" w:hAnsi="等线" w:cs="等线" w:hint="eastAsia"/>
                            <w:color w:val="000000" w:themeColor="text1"/>
                            <w:sz w:val="17"/>
                            <w:szCs w:val="17"/>
                          </w:rPr>
                          <w:t>www.uvasset.com</w:t>
                        </w:r>
                      </w:hyperlink>
                      <w:r w:rsidRPr="00F56F18">
                        <w:rPr>
                          <w:rFonts w:ascii="等线" w:eastAsia="等线" w:hAnsi="等线" w:cs="等线" w:hint="eastAsia"/>
                          <w:color w:val="000000" w:themeColor="text1"/>
                          <w:sz w:val="17"/>
                          <w:szCs w:val="17"/>
                        </w:rPr>
                        <w:t xml:space="preserve">   客服邮箱：</w:t>
                      </w:r>
                      <w:hyperlink r:id="rId9" w:history="1">
                        <w:r w:rsidRPr="00F56F18">
                          <w:rPr>
                            <w:rFonts w:ascii="等线" w:eastAsia="等线" w:hAnsi="等线" w:cs="等线" w:hint="eastAsia"/>
                            <w:color w:val="000000" w:themeColor="text1"/>
                            <w:sz w:val="17"/>
                            <w:szCs w:val="17"/>
                          </w:rPr>
                          <w:t>service@uvasset.com</w:t>
                        </w:r>
                      </w:hyperlink>
                      <w:bookmarkEnd w:id="1"/>
                    </w:p>
                  </w:txbxContent>
                </v:textbox>
                <w10:wrap anchorx="margin"/>
              </v:shape>
            </w:pict>
          </mc:Fallback>
        </mc:AlternateContent>
      </w:r>
      <w:r>
        <w:rPr>
          <w:rFonts w:ascii="等线" w:eastAsia="等线" w:hAnsi="等线" w:cs="等线" w:hint="eastAsia"/>
          <w:b/>
          <w:sz w:val="24"/>
        </w:rPr>
        <w:t>合</w:t>
      </w:r>
      <w:proofErr w:type="gramStart"/>
      <w:r w:rsidRPr="0098739F">
        <w:rPr>
          <w:rFonts w:ascii="等线" w:eastAsia="等线" w:hAnsi="等线" w:cs="等线" w:hint="eastAsia"/>
          <w:b/>
          <w:sz w:val="22"/>
          <w:szCs w:val="22"/>
        </w:rPr>
        <w:t>煦</w:t>
      </w:r>
      <w:proofErr w:type="gramEnd"/>
      <w:r w:rsidRPr="0098739F">
        <w:rPr>
          <w:rFonts w:ascii="等线" w:eastAsia="等线" w:hAnsi="等线" w:cs="等线" w:hint="eastAsia"/>
          <w:b/>
          <w:sz w:val="22"/>
          <w:szCs w:val="22"/>
        </w:rPr>
        <w:t xml:space="preserve">智远经办人：                      </w:t>
      </w:r>
      <w:r w:rsidR="0098739F">
        <w:rPr>
          <w:rFonts w:ascii="等线" w:eastAsia="等线" w:hAnsi="等线" w:cs="等线"/>
          <w:b/>
          <w:sz w:val="22"/>
          <w:szCs w:val="22"/>
        </w:rPr>
        <w:t xml:space="preserve">        </w:t>
      </w:r>
      <w:r w:rsidRPr="0098739F">
        <w:rPr>
          <w:rFonts w:ascii="等线" w:eastAsia="等线" w:hAnsi="等线" w:cs="等线" w:hint="eastAsia"/>
          <w:b/>
          <w:sz w:val="22"/>
          <w:szCs w:val="22"/>
        </w:rPr>
        <w:t xml:space="preserve">复核人：               </w:t>
      </w:r>
      <w:r w:rsidR="0098739F">
        <w:rPr>
          <w:rFonts w:ascii="等线" w:eastAsia="等线" w:hAnsi="等线" w:cs="等线"/>
          <w:b/>
          <w:sz w:val="22"/>
          <w:szCs w:val="22"/>
        </w:rPr>
        <w:t xml:space="preserve"> </w:t>
      </w:r>
      <w:r w:rsidRPr="0098739F">
        <w:rPr>
          <w:rFonts w:ascii="等线" w:eastAsia="等线" w:hAnsi="等线" w:cs="等线" w:hint="eastAsia"/>
          <w:b/>
          <w:sz w:val="22"/>
          <w:szCs w:val="22"/>
        </w:rPr>
        <w:t xml:space="preserve"> </w:t>
      </w:r>
      <w:r w:rsidR="0098739F">
        <w:rPr>
          <w:rFonts w:ascii="等线" w:eastAsia="等线" w:hAnsi="等线" w:cs="等线"/>
          <w:b/>
          <w:sz w:val="22"/>
          <w:szCs w:val="22"/>
        </w:rPr>
        <w:t xml:space="preserve">   </w:t>
      </w:r>
      <w:r w:rsidRPr="0098739F">
        <w:rPr>
          <w:rFonts w:ascii="等线" w:eastAsia="等线" w:hAnsi="等线" w:cs="等线" w:hint="eastAsia"/>
          <w:b/>
          <w:sz w:val="22"/>
          <w:szCs w:val="22"/>
        </w:rPr>
        <w:t>直销</w:t>
      </w:r>
      <w:r w:rsidR="0098739F">
        <w:rPr>
          <w:rFonts w:ascii="等线" w:eastAsia="等线" w:hAnsi="等线" w:cs="等线" w:hint="eastAsia"/>
          <w:b/>
          <w:sz w:val="22"/>
          <w:szCs w:val="22"/>
        </w:rPr>
        <w:t>业务</w:t>
      </w:r>
      <w:r w:rsidRPr="0098739F">
        <w:rPr>
          <w:rFonts w:ascii="等线" w:eastAsia="等线" w:hAnsi="等线" w:cs="等线" w:hint="eastAsia"/>
          <w:b/>
          <w:sz w:val="22"/>
          <w:szCs w:val="22"/>
        </w:rPr>
        <w:t>章：</w:t>
      </w:r>
    </w:p>
    <w:p w:rsidR="00C652CB" w:rsidRDefault="00C652CB" w:rsidP="00C652CB">
      <w:pPr>
        <w:spacing w:beforeLines="100" w:before="312" w:afterLines="100" w:after="312"/>
        <w:jc w:val="center"/>
        <w:rPr>
          <w:rFonts w:ascii="黑体" w:eastAsia="黑体" w:hAnsi="黑体" w:cs="黑体"/>
          <w:b/>
          <w:color w:val="FF0000"/>
          <w:sz w:val="22"/>
          <w:szCs w:val="22"/>
        </w:rPr>
      </w:pPr>
    </w:p>
    <w:p w:rsidR="00C652CB" w:rsidRDefault="00C652CB" w:rsidP="00C652CB">
      <w:pPr>
        <w:spacing w:beforeLines="100" w:before="312" w:afterLines="100" w:after="312"/>
        <w:jc w:val="center"/>
        <w:rPr>
          <w:rFonts w:ascii="黑体" w:eastAsia="黑体" w:hAnsi="黑体" w:cs="黑体"/>
          <w:b/>
          <w:color w:val="FF0000"/>
          <w:sz w:val="22"/>
          <w:szCs w:val="22"/>
        </w:rPr>
      </w:pPr>
      <w:r>
        <w:rPr>
          <w:rFonts w:ascii="黑体" w:eastAsia="黑体" w:hAnsi="黑体" w:cs="黑体" w:hint="eastAsia"/>
          <w:b/>
          <w:color w:val="FF0000"/>
          <w:sz w:val="22"/>
          <w:szCs w:val="22"/>
        </w:rPr>
        <w:t>风险提示</w:t>
      </w:r>
    </w:p>
    <w:p w:rsidR="00C652CB" w:rsidRDefault="00C652CB" w:rsidP="00C652CB">
      <w:pPr>
        <w:numPr>
          <w:ilvl w:val="0"/>
          <w:numId w:val="1"/>
        </w:numPr>
        <w:rPr>
          <w:rFonts w:ascii="宋体" w:hAnsi="宋体"/>
          <w:bCs/>
          <w:sz w:val="18"/>
          <w:szCs w:val="18"/>
        </w:rPr>
      </w:pPr>
      <w:r>
        <w:rPr>
          <w:rFonts w:ascii="宋体" w:hAnsi="宋体" w:hint="eastAsia"/>
          <w:bCs/>
          <w:sz w:val="18"/>
          <w:szCs w:val="18"/>
        </w:rPr>
        <w:t>合</w:t>
      </w:r>
      <w:proofErr w:type="gramStart"/>
      <w:r>
        <w:rPr>
          <w:rFonts w:ascii="宋体" w:hAnsi="宋体" w:hint="eastAsia"/>
          <w:bCs/>
          <w:sz w:val="18"/>
          <w:szCs w:val="18"/>
        </w:rPr>
        <w:t>煦</w:t>
      </w:r>
      <w:proofErr w:type="gramEnd"/>
      <w:r>
        <w:rPr>
          <w:rFonts w:ascii="宋体" w:hAnsi="宋体" w:hint="eastAsia"/>
          <w:bCs/>
          <w:sz w:val="18"/>
          <w:szCs w:val="18"/>
        </w:rPr>
        <w:t>智</w:t>
      </w:r>
      <w:proofErr w:type="gramStart"/>
      <w:r>
        <w:rPr>
          <w:rFonts w:ascii="宋体" w:hAnsi="宋体" w:hint="eastAsia"/>
          <w:bCs/>
          <w:sz w:val="18"/>
          <w:szCs w:val="18"/>
        </w:rPr>
        <w:t>远基金</w:t>
      </w:r>
      <w:proofErr w:type="gramEnd"/>
      <w:r>
        <w:rPr>
          <w:rFonts w:ascii="宋体" w:hAnsi="宋体" w:hint="eastAsia"/>
          <w:bCs/>
          <w:sz w:val="18"/>
          <w:szCs w:val="18"/>
        </w:rPr>
        <w:t>管理有限公司（以下简称“合</w:t>
      </w:r>
      <w:proofErr w:type="gramStart"/>
      <w:r>
        <w:rPr>
          <w:rFonts w:ascii="宋体" w:hAnsi="宋体" w:hint="eastAsia"/>
          <w:bCs/>
          <w:sz w:val="18"/>
          <w:szCs w:val="18"/>
        </w:rPr>
        <w:t>煦</w:t>
      </w:r>
      <w:proofErr w:type="gramEnd"/>
      <w:r>
        <w:rPr>
          <w:rFonts w:ascii="宋体" w:hAnsi="宋体" w:hint="eastAsia"/>
          <w:bCs/>
          <w:sz w:val="18"/>
          <w:szCs w:val="18"/>
        </w:rPr>
        <w:t>智远基金”）发行的开放式基金均经中国证券监督管理委员会核准发行。但中国证监会对基金所做的任何决定，并</w:t>
      </w:r>
      <w:r>
        <w:rPr>
          <w:rFonts w:ascii="宋体" w:hAnsi="宋体" w:hint="eastAsia"/>
          <w:b/>
          <w:bCs/>
          <w:color w:val="000000"/>
          <w:sz w:val="18"/>
          <w:szCs w:val="18"/>
        </w:rPr>
        <w:t>不表明其对基金的价值和收益有实质性的保证，亦不意味基金投资没有风险。</w:t>
      </w:r>
    </w:p>
    <w:p w:rsidR="00C652CB" w:rsidRDefault="00C652CB" w:rsidP="00C652CB">
      <w:pPr>
        <w:numPr>
          <w:ilvl w:val="0"/>
          <w:numId w:val="1"/>
        </w:numPr>
        <w:rPr>
          <w:rFonts w:ascii="宋体" w:hAnsi="宋体"/>
          <w:b/>
          <w:bCs/>
          <w:sz w:val="18"/>
          <w:szCs w:val="18"/>
        </w:rPr>
      </w:pPr>
      <w:r>
        <w:rPr>
          <w:rFonts w:ascii="宋体" w:hAnsi="宋体" w:hint="eastAsia"/>
          <w:bCs/>
          <w:sz w:val="18"/>
          <w:szCs w:val="18"/>
        </w:rPr>
        <w:t>基金在投资运作过程中可能面临各种风险，既包括市场风险，也包括基金自身的管理风险、技术风险和合</w:t>
      </w:r>
      <w:proofErr w:type="gramStart"/>
      <w:r>
        <w:rPr>
          <w:rFonts w:ascii="宋体" w:hAnsi="宋体" w:hint="eastAsia"/>
          <w:bCs/>
          <w:sz w:val="18"/>
          <w:szCs w:val="18"/>
        </w:rPr>
        <w:t>规</w:t>
      </w:r>
      <w:proofErr w:type="gramEnd"/>
      <w:r>
        <w:rPr>
          <w:rFonts w:ascii="宋体" w:hAnsi="宋体" w:hint="eastAsia"/>
          <w:bCs/>
          <w:sz w:val="18"/>
          <w:szCs w:val="18"/>
        </w:rPr>
        <w:t>风险等。您在基金购买过程中</w:t>
      </w:r>
      <w:r>
        <w:rPr>
          <w:rFonts w:ascii="宋体" w:hAnsi="宋体" w:hint="eastAsia"/>
          <w:b/>
          <w:bCs/>
          <w:sz w:val="18"/>
          <w:szCs w:val="18"/>
        </w:rPr>
        <w:t>应当注意核对自己的风险识别和风险承受能力，选择与自己风险识别能力和风险承受能力相匹配的基金产品。</w:t>
      </w:r>
    </w:p>
    <w:p w:rsidR="00C652CB" w:rsidRDefault="00C652CB" w:rsidP="00C652CB">
      <w:pPr>
        <w:numPr>
          <w:ilvl w:val="0"/>
          <w:numId w:val="1"/>
        </w:numPr>
        <w:rPr>
          <w:rFonts w:ascii="宋体" w:hAnsi="宋体"/>
          <w:bCs/>
          <w:sz w:val="18"/>
          <w:szCs w:val="18"/>
        </w:rPr>
      </w:pPr>
      <w:r>
        <w:rPr>
          <w:rFonts w:ascii="宋体" w:hAnsi="宋体" w:hint="eastAsia"/>
          <w:bCs/>
          <w:sz w:val="18"/>
          <w:szCs w:val="18"/>
        </w:rPr>
        <w:t>市场因素的影响会使证券市场产生波动，投资于证券市场的基金因此可能遭受损失。市场因素造成的基金收益风险将由基金投资者承担。</w:t>
      </w:r>
    </w:p>
    <w:p w:rsidR="00C652CB" w:rsidRDefault="00C652CB" w:rsidP="00C652CB">
      <w:pPr>
        <w:numPr>
          <w:ilvl w:val="0"/>
          <w:numId w:val="1"/>
        </w:numPr>
        <w:rPr>
          <w:rFonts w:ascii="宋体" w:hAnsi="宋体"/>
          <w:bCs/>
          <w:sz w:val="18"/>
          <w:szCs w:val="18"/>
        </w:rPr>
      </w:pPr>
      <w:r>
        <w:rPr>
          <w:rFonts w:ascii="宋体" w:hAnsi="宋体" w:hint="eastAsia"/>
          <w:bCs/>
          <w:sz w:val="18"/>
          <w:szCs w:val="18"/>
        </w:rPr>
        <w:t>巨额赎回风险是开放式基金所特有的一种风险，即当单个交易日基金的净赎回份额超过上一日基金总份额的一定比例（以各基金合同为准）时，投资人将可能无法及时赎回所提交赎回申请的全部基金份额。</w:t>
      </w:r>
    </w:p>
    <w:p w:rsidR="00C652CB" w:rsidRDefault="00C652CB" w:rsidP="00C652CB">
      <w:pPr>
        <w:pStyle w:val="a4"/>
        <w:numPr>
          <w:ilvl w:val="0"/>
          <w:numId w:val="1"/>
        </w:numPr>
        <w:ind w:firstLineChars="0"/>
        <w:rPr>
          <w:rFonts w:ascii="宋体" w:hAnsi="宋体"/>
          <w:bCs/>
          <w:color w:val="000000"/>
          <w:sz w:val="18"/>
          <w:szCs w:val="18"/>
        </w:rPr>
      </w:pPr>
      <w:r>
        <w:rPr>
          <w:rFonts w:ascii="宋体" w:hAnsi="宋体" w:hint="eastAsia"/>
          <w:bCs/>
          <w:sz w:val="18"/>
          <w:szCs w:val="18"/>
        </w:rPr>
        <w:t>基金分为股票基金、混合基金、债券基金、</w:t>
      </w:r>
      <w:r>
        <w:rPr>
          <w:rFonts w:ascii="宋体" w:hAnsi="宋体" w:hint="eastAsia"/>
          <w:bCs/>
          <w:color w:val="000000"/>
          <w:sz w:val="18"/>
          <w:szCs w:val="18"/>
        </w:rPr>
        <w:t>货币市场基金等不同类型，投资人投资不同类型的基金将获得不同的收益预期，也将承担不同程度的风险。</w:t>
      </w:r>
    </w:p>
    <w:p w:rsidR="00C652CB" w:rsidRDefault="00C652CB" w:rsidP="00C652CB">
      <w:pPr>
        <w:pStyle w:val="a4"/>
        <w:numPr>
          <w:ilvl w:val="0"/>
          <w:numId w:val="1"/>
        </w:numPr>
        <w:ind w:firstLineChars="0"/>
        <w:rPr>
          <w:rFonts w:ascii="宋体" w:hAnsi="宋体"/>
          <w:bCs/>
          <w:color w:val="000000"/>
          <w:sz w:val="18"/>
          <w:szCs w:val="18"/>
        </w:rPr>
      </w:pPr>
      <w:r>
        <w:rPr>
          <w:rFonts w:ascii="宋体" w:hAnsi="宋体" w:hint="eastAsia"/>
          <w:b/>
          <w:bCs/>
          <w:color w:val="000000"/>
          <w:sz w:val="18"/>
          <w:szCs w:val="18"/>
        </w:rPr>
        <w:t>投资人应当认真阅读《基金合同</w:t>
      </w:r>
      <w:r>
        <w:rPr>
          <w:rFonts w:ascii="宋体" w:hAnsi="宋体" w:hint="eastAsia"/>
          <w:b/>
          <w:bCs/>
          <w:color w:val="000000"/>
          <w:sz w:val="18"/>
          <w:szCs w:val="18"/>
        </w:rPr>
        <w:t>/</w:t>
      </w:r>
      <w:r>
        <w:rPr>
          <w:rFonts w:ascii="宋体" w:hAnsi="宋体" w:hint="eastAsia"/>
          <w:b/>
          <w:bCs/>
          <w:color w:val="000000"/>
          <w:sz w:val="18"/>
          <w:szCs w:val="18"/>
        </w:rPr>
        <w:t>资产管理计划合同》《风险揭示书》最新《招募说明书》《产品资料概要》等基金法律文件</w:t>
      </w:r>
      <w:r>
        <w:rPr>
          <w:rFonts w:ascii="宋体" w:hAnsi="宋体" w:hint="eastAsia"/>
          <w:bCs/>
          <w:color w:val="000000"/>
          <w:sz w:val="18"/>
          <w:szCs w:val="18"/>
        </w:rPr>
        <w:t>，了解基金的风险收益特征，并根据自身的投资目的、投资期限、投资经验、资产状况</w:t>
      </w:r>
      <w:proofErr w:type="gramStart"/>
      <w:r>
        <w:rPr>
          <w:rFonts w:ascii="宋体" w:hAnsi="宋体" w:hint="eastAsia"/>
          <w:bCs/>
          <w:color w:val="000000"/>
          <w:sz w:val="18"/>
          <w:szCs w:val="18"/>
        </w:rPr>
        <w:t>等判断</w:t>
      </w:r>
      <w:proofErr w:type="gramEnd"/>
      <w:r>
        <w:rPr>
          <w:rFonts w:ascii="宋体" w:hAnsi="宋体" w:hint="eastAsia"/>
          <w:bCs/>
          <w:color w:val="000000"/>
          <w:sz w:val="18"/>
          <w:szCs w:val="18"/>
        </w:rPr>
        <w:t>基金是否和投资人的风险承受能力相匹配。</w:t>
      </w:r>
    </w:p>
    <w:p w:rsidR="00C652CB" w:rsidRDefault="00C652CB" w:rsidP="00C652CB">
      <w:pPr>
        <w:pStyle w:val="a4"/>
        <w:numPr>
          <w:ilvl w:val="0"/>
          <w:numId w:val="1"/>
        </w:numPr>
        <w:ind w:firstLineChars="0"/>
        <w:rPr>
          <w:rFonts w:ascii="宋体" w:hAnsi="宋体"/>
          <w:bCs/>
          <w:color w:val="000000"/>
          <w:sz w:val="18"/>
          <w:szCs w:val="18"/>
        </w:rPr>
      </w:pPr>
      <w:r>
        <w:rPr>
          <w:rFonts w:ascii="宋体" w:hAnsi="宋体" w:hint="eastAsia"/>
          <w:bCs/>
          <w:color w:val="000000"/>
          <w:sz w:val="18"/>
          <w:szCs w:val="18"/>
        </w:rPr>
        <w:t>所有合</w:t>
      </w:r>
      <w:proofErr w:type="gramStart"/>
      <w:r>
        <w:rPr>
          <w:rFonts w:ascii="宋体" w:hAnsi="宋体" w:hint="eastAsia"/>
          <w:bCs/>
          <w:color w:val="000000"/>
          <w:sz w:val="18"/>
          <w:szCs w:val="18"/>
        </w:rPr>
        <w:t>煦</w:t>
      </w:r>
      <w:proofErr w:type="gramEnd"/>
      <w:r>
        <w:rPr>
          <w:rFonts w:ascii="宋体" w:hAnsi="宋体" w:hint="eastAsia"/>
          <w:bCs/>
          <w:color w:val="000000"/>
          <w:sz w:val="18"/>
          <w:szCs w:val="18"/>
        </w:rPr>
        <w:t>智</w:t>
      </w:r>
      <w:proofErr w:type="gramStart"/>
      <w:r>
        <w:rPr>
          <w:rFonts w:ascii="宋体" w:hAnsi="宋体" w:hint="eastAsia"/>
          <w:bCs/>
          <w:color w:val="000000"/>
          <w:sz w:val="18"/>
          <w:szCs w:val="18"/>
        </w:rPr>
        <w:t>远基金</w:t>
      </w:r>
      <w:proofErr w:type="gramEnd"/>
      <w:r>
        <w:rPr>
          <w:rFonts w:ascii="宋体" w:hAnsi="宋体" w:hint="eastAsia"/>
          <w:bCs/>
          <w:color w:val="000000"/>
          <w:sz w:val="18"/>
          <w:szCs w:val="18"/>
        </w:rPr>
        <w:t>直销交易客户，需要进行风险承受能力测评后方可进行认购、申购和转换等交易。根据法规要求，基金管理人将不能向风险承受能力为最低的投资人提供任何高于其风险承受能力的产品或服务。</w:t>
      </w:r>
    </w:p>
    <w:p w:rsidR="00C652CB" w:rsidRDefault="00C652CB" w:rsidP="00C652CB">
      <w:pPr>
        <w:numPr>
          <w:ilvl w:val="0"/>
          <w:numId w:val="1"/>
        </w:numPr>
        <w:rPr>
          <w:rFonts w:ascii="宋体" w:hAnsi="宋体"/>
          <w:bCs/>
          <w:color w:val="000000"/>
          <w:sz w:val="18"/>
          <w:szCs w:val="18"/>
        </w:rPr>
      </w:pPr>
      <w:r>
        <w:rPr>
          <w:rFonts w:ascii="宋体" w:hAnsi="宋体" w:hint="eastAsia"/>
          <w:bCs/>
          <w:color w:val="000000"/>
          <w:sz w:val="18"/>
          <w:szCs w:val="18"/>
        </w:rPr>
        <w:t>基金投资运作过程中，在管理人诚信、勤勉尽责地履行职责前提下，因管理人经验、知识、技术等方面的差异投资判断也会有差异，从而导致投资基金收益风险。此类风险将可能使投资者投资本金产生损失。</w:t>
      </w:r>
    </w:p>
    <w:p w:rsidR="00C652CB" w:rsidRDefault="00C652CB" w:rsidP="00C652CB">
      <w:pPr>
        <w:pStyle w:val="a4"/>
        <w:numPr>
          <w:ilvl w:val="0"/>
          <w:numId w:val="1"/>
        </w:numPr>
        <w:ind w:firstLineChars="0"/>
        <w:rPr>
          <w:rFonts w:ascii="宋体" w:hAnsi="宋体"/>
          <w:bCs/>
          <w:color w:val="000000"/>
          <w:sz w:val="18"/>
          <w:szCs w:val="18"/>
        </w:rPr>
      </w:pPr>
      <w:r>
        <w:rPr>
          <w:rFonts w:ascii="宋体" w:hAnsi="宋体" w:hint="eastAsia"/>
          <w:b/>
          <w:bCs/>
          <w:color w:val="000000"/>
          <w:sz w:val="18"/>
          <w:szCs w:val="18"/>
        </w:rPr>
        <w:t>基金的过往业绩及其净值高低并不预示其未来业绩表现。</w:t>
      </w:r>
      <w:r>
        <w:rPr>
          <w:rFonts w:ascii="宋体" w:hAnsi="宋体" w:hint="eastAsia"/>
          <w:bCs/>
          <w:color w:val="000000"/>
          <w:sz w:val="18"/>
          <w:szCs w:val="18"/>
        </w:rPr>
        <w:t>基金管理人提醒投资人基金投资的“买者自负”原则，在做出投资决策后，基金运营状况与基金净值变化引致的投资风险，由投资人自行负担。</w:t>
      </w:r>
    </w:p>
    <w:p w:rsidR="00C652CB" w:rsidRDefault="00C652CB" w:rsidP="00C652CB">
      <w:pPr>
        <w:numPr>
          <w:ilvl w:val="0"/>
          <w:numId w:val="1"/>
        </w:numPr>
        <w:rPr>
          <w:rFonts w:ascii="宋体" w:hAnsi="宋体"/>
          <w:bCs/>
          <w:sz w:val="18"/>
          <w:szCs w:val="18"/>
        </w:rPr>
      </w:pPr>
      <w:r>
        <w:rPr>
          <w:rFonts w:ascii="宋体" w:hAnsi="宋体" w:hint="eastAsia"/>
          <w:bCs/>
          <w:color w:val="000000"/>
          <w:sz w:val="18"/>
          <w:szCs w:val="18"/>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w:t>
      </w:r>
      <w:r>
        <w:rPr>
          <w:rFonts w:ascii="宋体" w:hAnsi="宋体" w:hint="eastAsia"/>
          <w:bCs/>
          <w:sz w:val="18"/>
          <w:szCs w:val="18"/>
        </w:rPr>
        <w:t>投资人获得收益，也不是替代储蓄的等效理财方式。</w:t>
      </w:r>
    </w:p>
    <w:p w:rsidR="00C652CB" w:rsidRDefault="00C652CB" w:rsidP="00C652CB">
      <w:pPr>
        <w:numPr>
          <w:ilvl w:val="0"/>
          <w:numId w:val="1"/>
        </w:numPr>
        <w:rPr>
          <w:rFonts w:ascii="宋体" w:hAnsi="宋体"/>
          <w:bCs/>
          <w:sz w:val="18"/>
          <w:szCs w:val="18"/>
        </w:rPr>
      </w:pPr>
      <w:r>
        <w:rPr>
          <w:rFonts w:ascii="宋体" w:hAnsi="宋体" w:hint="eastAsia"/>
          <w:bCs/>
          <w:sz w:val="18"/>
          <w:szCs w:val="18"/>
        </w:rPr>
        <w:t>投资人购买货币市场基金不等于资金作为存款存放在银行或存款类金融机构，基金管理公司不保证一定盈利，也不保证最低收益。</w:t>
      </w:r>
    </w:p>
    <w:p w:rsidR="00C652CB" w:rsidRDefault="00C652CB" w:rsidP="00C652CB">
      <w:pPr>
        <w:numPr>
          <w:ilvl w:val="0"/>
          <w:numId w:val="1"/>
        </w:numPr>
        <w:rPr>
          <w:rFonts w:ascii="宋体" w:hAnsi="宋体"/>
          <w:b/>
          <w:bCs/>
          <w:sz w:val="18"/>
          <w:szCs w:val="18"/>
        </w:rPr>
      </w:pPr>
      <w:r>
        <w:rPr>
          <w:rFonts w:ascii="宋体" w:hAnsi="宋体" w:hint="eastAsia"/>
          <w:b/>
          <w:bCs/>
          <w:sz w:val="18"/>
          <w:szCs w:val="18"/>
        </w:rPr>
        <w:t>请您在购买基金等金融产品或金融服务前，仔细了解并确认以下信息：</w:t>
      </w:r>
    </w:p>
    <w:p w:rsidR="00C652CB" w:rsidRDefault="00C652CB" w:rsidP="00C652CB">
      <w:pPr>
        <w:numPr>
          <w:ilvl w:val="1"/>
          <w:numId w:val="1"/>
        </w:numPr>
        <w:rPr>
          <w:rFonts w:ascii="宋体" w:hAnsi="宋体"/>
          <w:bCs/>
          <w:sz w:val="18"/>
          <w:szCs w:val="18"/>
        </w:rPr>
      </w:pPr>
      <w:r>
        <w:rPr>
          <w:rFonts w:ascii="宋体" w:hAnsi="宋体" w:hint="eastAsia"/>
          <w:bCs/>
          <w:sz w:val="18"/>
          <w:szCs w:val="18"/>
        </w:rPr>
        <w:t>可能直接导致本金亏损的事项；</w:t>
      </w:r>
    </w:p>
    <w:p w:rsidR="00C652CB" w:rsidRDefault="00C652CB" w:rsidP="00C652CB">
      <w:pPr>
        <w:numPr>
          <w:ilvl w:val="1"/>
          <w:numId w:val="1"/>
        </w:numPr>
        <w:rPr>
          <w:rFonts w:ascii="宋体" w:hAnsi="宋体"/>
          <w:bCs/>
          <w:sz w:val="18"/>
          <w:szCs w:val="18"/>
        </w:rPr>
      </w:pPr>
      <w:r>
        <w:rPr>
          <w:rFonts w:ascii="宋体" w:hAnsi="宋体"/>
          <w:bCs/>
          <w:sz w:val="18"/>
          <w:szCs w:val="18"/>
        </w:rPr>
        <w:t>可能直接导致超过原始本金损失的事项</w:t>
      </w:r>
      <w:r>
        <w:rPr>
          <w:rFonts w:ascii="宋体" w:hAnsi="宋体" w:hint="eastAsia"/>
          <w:bCs/>
          <w:sz w:val="18"/>
          <w:szCs w:val="18"/>
        </w:rPr>
        <w:t>；</w:t>
      </w:r>
    </w:p>
    <w:p w:rsidR="00C652CB" w:rsidRDefault="00C652CB" w:rsidP="00C652CB">
      <w:pPr>
        <w:numPr>
          <w:ilvl w:val="1"/>
          <w:numId w:val="1"/>
        </w:numPr>
        <w:rPr>
          <w:rFonts w:ascii="宋体" w:hAnsi="宋体"/>
          <w:bCs/>
          <w:sz w:val="18"/>
          <w:szCs w:val="18"/>
        </w:rPr>
      </w:pPr>
      <w:r>
        <w:rPr>
          <w:rFonts w:ascii="宋体" w:hAnsi="宋体"/>
          <w:bCs/>
          <w:sz w:val="18"/>
          <w:szCs w:val="18"/>
        </w:rPr>
        <w:t>因经营机构的业务或者财产状况变化</w:t>
      </w:r>
      <w:r>
        <w:rPr>
          <w:rFonts w:ascii="宋体" w:hAnsi="宋体" w:hint="eastAsia"/>
          <w:bCs/>
          <w:sz w:val="18"/>
          <w:szCs w:val="18"/>
        </w:rPr>
        <w:t>，</w:t>
      </w:r>
      <w:r>
        <w:rPr>
          <w:rFonts w:ascii="宋体" w:hAnsi="宋体"/>
          <w:bCs/>
          <w:sz w:val="18"/>
          <w:szCs w:val="18"/>
        </w:rPr>
        <w:t>可能导致本金或原始本金亏损的事项</w:t>
      </w:r>
      <w:r>
        <w:rPr>
          <w:rFonts w:ascii="宋体" w:hAnsi="宋体" w:hint="eastAsia"/>
          <w:bCs/>
          <w:sz w:val="18"/>
          <w:szCs w:val="18"/>
        </w:rPr>
        <w:t>；</w:t>
      </w:r>
    </w:p>
    <w:p w:rsidR="00C652CB" w:rsidRDefault="00C652CB" w:rsidP="00C652CB">
      <w:pPr>
        <w:numPr>
          <w:ilvl w:val="1"/>
          <w:numId w:val="1"/>
        </w:numPr>
        <w:rPr>
          <w:rFonts w:ascii="宋体" w:hAnsi="宋体"/>
          <w:bCs/>
          <w:sz w:val="18"/>
          <w:szCs w:val="18"/>
        </w:rPr>
      </w:pPr>
      <w:r>
        <w:rPr>
          <w:rFonts w:ascii="宋体" w:hAnsi="宋体"/>
          <w:bCs/>
          <w:sz w:val="18"/>
          <w:szCs w:val="18"/>
        </w:rPr>
        <w:t>因经营机构的业务或者财产状况变化</w:t>
      </w:r>
      <w:r>
        <w:rPr>
          <w:rFonts w:ascii="宋体" w:hAnsi="宋体" w:hint="eastAsia"/>
          <w:bCs/>
          <w:sz w:val="18"/>
          <w:szCs w:val="18"/>
        </w:rPr>
        <w:t>，</w:t>
      </w:r>
      <w:r>
        <w:rPr>
          <w:rFonts w:ascii="宋体" w:hAnsi="宋体"/>
          <w:bCs/>
          <w:sz w:val="18"/>
          <w:szCs w:val="18"/>
        </w:rPr>
        <w:t>影响投资者判断的重要事由</w:t>
      </w:r>
      <w:r>
        <w:rPr>
          <w:rFonts w:ascii="宋体" w:hAnsi="宋体" w:hint="eastAsia"/>
          <w:bCs/>
          <w:sz w:val="18"/>
          <w:szCs w:val="18"/>
        </w:rPr>
        <w:t>；</w:t>
      </w:r>
    </w:p>
    <w:p w:rsidR="00C652CB" w:rsidRDefault="00C652CB" w:rsidP="00C652CB">
      <w:pPr>
        <w:numPr>
          <w:ilvl w:val="1"/>
          <w:numId w:val="1"/>
        </w:numPr>
        <w:rPr>
          <w:rFonts w:ascii="宋体" w:hAnsi="宋体"/>
          <w:bCs/>
          <w:color w:val="000000"/>
          <w:sz w:val="18"/>
          <w:szCs w:val="18"/>
        </w:rPr>
      </w:pPr>
      <w:r>
        <w:rPr>
          <w:rFonts w:ascii="宋体" w:hAnsi="宋体"/>
          <w:bCs/>
          <w:sz w:val="18"/>
          <w:szCs w:val="18"/>
        </w:rPr>
        <w:t>限制销售对象权利行使期限或者可解除合同期限等全部限制内容</w:t>
      </w:r>
      <w:r>
        <w:rPr>
          <w:rFonts w:ascii="宋体" w:hAnsi="宋体" w:hint="eastAsia"/>
          <w:bCs/>
          <w:sz w:val="18"/>
          <w:szCs w:val="18"/>
        </w:rPr>
        <w:t>。</w:t>
      </w:r>
    </w:p>
    <w:p w:rsidR="00C652CB" w:rsidRDefault="00C652CB" w:rsidP="00C652CB">
      <w:pPr>
        <w:numPr>
          <w:ilvl w:val="0"/>
          <w:numId w:val="1"/>
        </w:numPr>
        <w:rPr>
          <w:rFonts w:ascii="宋体" w:hAnsi="宋体"/>
          <w:bCs/>
          <w:color w:val="000000"/>
          <w:sz w:val="18"/>
          <w:szCs w:val="18"/>
        </w:rPr>
      </w:pPr>
      <w:r>
        <w:rPr>
          <w:rFonts w:ascii="宋体" w:hAnsi="宋体" w:hint="eastAsia"/>
          <w:bCs/>
          <w:color w:val="000000"/>
          <w:sz w:val="18"/>
          <w:szCs w:val="18"/>
        </w:rPr>
        <w:t>由于战争、自然灾害、罢工、通信技术故障或其他不可预见的意外情况，可能导致基金资产损失的风险。</w:t>
      </w:r>
    </w:p>
    <w:p w:rsidR="00C652CB" w:rsidRDefault="00C652CB" w:rsidP="00C652CB">
      <w:pPr>
        <w:numPr>
          <w:ilvl w:val="0"/>
          <w:numId w:val="1"/>
        </w:numPr>
        <w:rPr>
          <w:rFonts w:ascii="宋体" w:hAnsi="宋体"/>
          <w:bCs/>
          <w:color w:val="000000"/>
          <w:sz w:val="18"/>
          <w:szCs w:val="18"/>
        </w:rPr>
      </w:pPr>
      <w:r>
        <w:rPr>
          <w:rFonts w:ascii="宋体" w:hAnsi="宋体" w:hint="eastAsia"/>
          <w:bCs/>
          <w:color w:val="000000"/>
          <w:sz w:val="18"/>
          <w:szCs w:val="18"/>
        </w:rPr>
        <w:t>由于不可抗力、无法估值、巨额赎回等情形发生，管理人可按照《基金合同</w:t>
      </w:r>
      <w:r>
        <w:rPr>
          <w:rFonts w:ascii="宋体" w:hAnsi="宋体" w:hint="eastAsia"/>
          <w:bCs/>
          <w:color w:val="000000"/>
          <w:sz w:val="18"/>
          <w:szCs w:val="18"/>
        </w:rPr>
        <w:t>/</w:t>
      </w:r>
      <w:r>
        <w:rPr>
          <w:rFonts w:ascii="宋体" w:hAnsi="宋体" w:hint="eastAsia"/>
          <w:bCs/>
          <w:color w:val="000000"/>
          <w:sz w:val="18"/>
          <w:szCs w:val="18"/>
        </w:rPr>
        <w:t>资产管理计划合同》《风险揭示书》最新《招募说明书》《产品资料概要》等载明的规定暂停接受投资人的赎回申请，或者延缓支付赎回款项。敬请详细了解有关规定。</w:t>
      </w:r>
    </w:p>
    <w:p w:rsidR="00C652CB" w:rsidRDefault="00C652CB" w:rsidP="00C652CB">
      <w:pPr>
        <w:spacing w:beforeLines="100" w:before="312" w:afterLines="50" w:after="156"/>
        <w:jc w:val="center"/>
        <w:rPr>
          <w:rFonts w:ascii="黑体" w:eastAsia="黑体" w:hAnsi="黑体" w:cs="黑体"/>
          <w:b/>
          <w:color w:val="FF0000"/>
          <w:sz w:val="22"/>
          <w:szCs w:val="22"/>
        </w:rPr>
      </w:pPr>
      <w:r>
        <w:rPr>
          <w:rFonts w:ascii="黑体" w:eastAsia="黑体" w:hAnsi="黑体" w:cs="黑体" w:hint="eastAsia"/>
          <w:b/>
          <w:color w:val="FF0000"/>
          <w:sz w:val="22"/>
          <w:szCs w:val="22"/>
        </w:rPr>
        <w:t>注意事项</w:t>
      </w:r>
    </w:p>
    <w:p w:rsidR="00C652CB" w:rsidRDefault="00C652CB" w:rsidP="00C652CB">
      <w:pPr>
        <w:numPr>
          <w:ilvl w:val="0"/>
          <w:numId w:val="2"/>
        </w:numPr>
        <w:rPr>
          <w:rFonts w:ascii="宋体" w:hAnsi="宋体"/>
          <w:sz w:val="18"/>
          <w:szCs w:val="18"/>
        </w:rPr>
      </w:pPr>
      <w:r>
        <w:rPr>
          <w:rFonts w:ascii="宋体" w:hAnsi="宋体" w:hint="eastAsia"/>
          <w:bCs/>
          <w:sz w:val="18"/>
          <w:szCs w:val="18"/>
        </w:rPr>
        <w:t>需要登录合</w:t>
      </w:r>
      <w:proofErr w:type="gramStart"/>
      <w:r>
        <w:rPr>
          <w:rFonts w:ascii="宋体" w:hAnsi="宋体" w:hint="eastAsia"/>
          <w:bCs/>
          <w:sz w:val="18"/>
          <w:szCs w:val="18"/>
        </w:rPr>
        <w:t>煦</w:t>
      </w:r>
      <w:proofErr w:type="gramEnd"/>
      <w:r>
        <w:rPr>
          <w:rFonts w:ascii="宋体" w:hAnsi="宋体" w:hint="eastAsia"/>
          <w:bCs/>
          <w:sz w:val="18"/>
          <w:szCs w:val="18"/>
        </w:rPr>
        <w:t>智</w:t>
      </w:r>
      <w:proofErr w:type="gramStart"/>
      <w:r>
        <w:rPr>
          <w:rFonts w:ascii="宋体" w:hAnsi="宋体" w:hint="eastAsia"/>
          <w:bCs/>
          <w:sz w:val="18"/>
          <w:szCs w:val="18"/>
        </w:rPr>
        <w:t>远基金</w:t>
      </w:r>
      <w:proofErr w:type="gramEnd"/>
      <w:r>
        <w:rPr>
          <w:rFonts w:ascii="宋体" w:hAnsi="宋体" w:hint="eastAsia"/>
          <w:bCs/>
          <w:sz w:val="18"/>
          <w:szCs w:val="18"/>
        </w:rPr>
        <w:t>网上交易系统的客户，为确保您有充裕时间进行交易，请尽早登录并完成风险承受能力测评。</w:t>
      </w:r>
    </w:p>
    <w:p w:rsidR="00C652CB" w:rsidRDefault="00C652CB" w:rsidP="00C652CB">
      <w:pPr>
        <w:numPr>
          <w:ilvl w:val="0"/>
          <w:numId w:val="2"/>
        </w:numPr>
        <w:rPr>
          <w:rFonts w:ascii="宋体" w:hAnsi="宋体"/>
          <w:sz w:val="18"/>
          <w:szCs w:val="18"/>
        </w:rPr>
      </w:pPr>
      <w:r>
        <w:rPr>
          <w:rFonts w:ascii="宋体" w:hAnsi="宋体" w:hint="eastAsia"/>
          <w:sz w:val="18"/>
          <w:szCs w:val="18"/>
        </w:rPr>
        <w:t>此表仅作为投资人办理基金一般交易业务申请之用，不作为</w:t>
      </w:r>
      <w:r>
        <w:rPr>
          <w:rFonts w:ascii="宋体" w:hAnsi="宋体" w:hint="eastAsia"/>
          <w:bCs/>
          <w:sz w:val="18"/>
          <w:szCs w:val="18"/>
        </w:rPr>
        <w:t>合</w:t>
      </w:r>
      <w:proofErr w:type="gramStart"/>
      <w:r>
        <w:rPr>
          <w:rFonts w:ascii="宋体" w:hAnsi="宋体" w:hint="eastAsia"/>
          <w:bCs/>
          <w:sz w:val="18"/>
          <w:szCs w:val="18"/>
        </w:rPr>
        <w:t>煦</w:t>
      </w:r>
      <w:proofErr w:type="gramEnd"/>
      <w:r>
        <w:rPr>
          <w:rFonts w:ascii="宋体" w:hAnsi="宋体" w:hint="eastAsia"/>
          <w:bCs/>
          <w:sz w:val="18"/>
          <w:szCs w:val="18"/>
        </w:rPr>
        <w:t>智</w:t>
      </w:r>
      <w:proofErr w:type="gramStart"/>
      <w:r>
        <w:rPr>
          <w:rFonts w:ascii="宋体" w:hAnsi="宋体" w:hint="eastAsia"/>
          <w:bCs/>
          <w:sz w:val="18"/>
          <w:szCs w:val="18"/>
        </w:rPr>
        <w:t>远基金</w:t>
      </w:r>
      <w:proofErr w:type="gramEnd"/>
      <w:r>
        <w:rPr>
          <w:rFonts w:ascii="宋体" w:hAnsi="宋体" w:hint="eastAsia"/>
          <w:sz w:val="18"/>
          <w:szCs w:val="18"/>
        </w:rPr>
        <w:t>对该项业务的确认、收款凭证，不作为基金持有凭证，</w:t>
      </w:r>
      <w:r>
        <w:rPr>
          <w:rFonts w:ascii="宋体" w:eastAsia="宋体" w:hAnsi="宋体" w:hint="eastAsia"/>
          <w:sz w:val="18"/>
          <w:szCs w:val="18"/>
        </w:rPr>
        <w:t>最终以注册登记机构确认结果为准</w:t>
      </w:r>
      <w:r>
        <w:rPr>
          <w:rFonts w:ascii="宋体" w:hAnsi="宋体" w:hint="eastAsia"/>
          <w:sz w:val="18"/>
          <w:szCs w:val="18"/>
        </w:rPr>
        <w:t>。</w:t>
      </w:r>
      <w:r>
        <w:rPr>
          <w:rFonts w:ascii="宋体" w:eastAsia="宋体" w:hAnsi="宋体" w:hint="eastAsia"/>
          <w:sz w:val="18"/>
          <w:szCs w:val="18"/>
        </w:rPr>
        <w:t>按开放式基金的相关规定</w:t>
      </w:r>
      <w:r>
        <w:rPr>
          <w:rFonts w:ascii="宋体" w:hAnsi="宋体" w:hint="eastAsia"/>
          <w:sz w:val="18"/>
          <w:szCs w:val="18"/>
        </w:rPr>
        <w:t>，基金申购</w:t>
      </w:r>
      <w:r>
        <w:rPr>
          <w:rFonts w:ascii="宋体" w:eastAsia="宋体" w:hAnsi="宋体" w:hint="eastAsia"/>
          <w:sz w:val="18"/>
          <w:szCs w:val="18"/>
        </w:rPr>
        <w:t>使用未知价法，即申购价格以申请当日的基金份额净值为基准进行计算。</w:t>
      </w:r>
      <w:r>
        <w:rPr>
          <w:rFonts w:ascii="宋体" w:hAnsi="宋体" w:hint="eastAsia"/>
          <w:sz w:val="18"/>
          <w:szCs w:val="18"/>
        </w:rPr>
        <w:t>金额</w:t>
      </w:r>
      <w:r>
        <w:rPr>
          <w:rFonts w:ascii="宋体" w:hAnsi="宋体" w:hint="eastAsia"/>
          <w:sz w:val="18"/>
          <w:szCs w:val="18"/>
        </w:rPr>
        <w:t>/</w:t>
      </w:r>
      <w:r>
        <w:rPr>
          <w:rFonts w:ascii="宋体" w:hAnsi="宋体" w:hint="eastAsia"/>
          <w:sz w:val="18"/>
          <w:szCs w:val="18"/>
        </w:rPr>
        <w:t>份额的大小写须填写一致，如填写不一致则视为无效申请。</w:t>
      </w:r>
    </w:p>
    <w:p w:rsidR="00C652CB" w:rsidRDefault="00C652CB" w:rsidP="00C652CB">
      <w:pPr>
        <w:numPr>
          <w:ilvl w:val="0"/>
          <w:numId w:val="2"/>
        </w:numPr>
        <w:rPr>
          <w:rFonts w:ascii="宋体" w:hAnsi="宋体"/>
          <w:sz w:val="18"/>
          <w:szCs w:val="18"/>
        </w:rPr>
      </w:pPr>
      <w:r>
        <w:rPr>
          <w:rFonts w:ascii="宋体" w:hAnsi="宋体" w:hint="eastAsia"/>
          <w:sz w:val="18"/>
          <w:szCs w:val="18"/>
        </w:rPr>
        <w:t>办理基金份额转托管业务，转出交易账户下基金的分红方式，不一定等同于转入交易账户下的基金分红方式，如客户需要重新设置转入交易账户下的基金分红方式，请到转入机构办理变更分红方式业务。使用远程委托交易方式委托的申请，以合</w:t>
      </w:r>
      <w:proofErr w:type="gramStart"/>
      <w:r>
        <w:rPr>
          <w:rFonts w:ascii="宋体" w:hAnsi="宋体" w:hint="eastAsia"/>
          <w:sz w:val="18"/>
          <w:szCs w:val="18"/>
        </w:rPr>
        <w:t>煦</w:t>
      </w:r>
      <w:proofErr w:type="gramEnd"/>
      <w:r>
        <w:rPr>
          <w:rFonts w:ascii="宋体" w:hAnsi="宋体" w:hint="eastAsia"/>
          <w:sz w:val="18"/>
          <w:szCs w:val="18"/>
        </w:rPr>
        <w:t>智</w:t>
      </w:r>
      <w:proofErr w:type="gramStart"/>
      <w:r>
        <w:rPr>
          <w:rFonts w:ascii="宋体" w:hAnsi="宋体" w:hint="eastAsia"/>
          <w:sz w:val="18"/>
          <w:szCs w:val="18"/>
        </w:rPr>
        <w:t>远基金</w:t>
      </w:r>
      <w:proofErr w:type="gramEnd"/>
      <w:r>
        <w:rPr>
          <w:rFonts w:ascii="宋体" w:hAnsi="宋体" w:hint="eastAsia"/>
          <w:sz w:val="18"/>
          <w:szCs w:val="18"/>
        </w:rPr>
        <w:t>传真</w:t>
      </w:r>
      <w:r>
        <w:rPr>
          <w:rFonts w:ascii="宋体" w:hAnsi="宋体" w:hint="eastAsia"/>
          <w:sz w:val="18"/>
          <w:szCs w:val="18"/>
        </w:rPr>
        <w:t>/</w:t>
      </w:r>
      <w:r>
        <w:rPr>
          <w:rFonts w:ascii="宋体" w:hAnsi="宋体" w:hint="eastAsia"/>
          <w:sz w:val="18"/>
          <w:szCs w:val="18"/>
        </w:rPr>
        <w:t>客服邮箱</w:t>
      </w:r>
      <w:r>
        <w:rPr>
          <w:rFonts w:ascii="宋体" w:hAnsi="宋体" w:hint="eastAsia"/>
          <w:sz w:val="18"/>
          <w:szCs w:val="18"/>
        </w:rPr>
        <w:t>/</w:t>
      </w:r>
      <w:r>
        <w:rPr>
          <w:rFonts w:ascii="宋体" w:hAnsi="宋体" w:hint="eastAsia"/>
          <w:sz w:val="18"/>
          <w:szCs w:val="18"/>
        </w:rPr>
        <w:t>时间</w:t>
      </w:r>
      <w:proofErr w:type="gramStart"/>
      <w:r>
        <w:rPr>
          <w:rFonts w:ascii="宋体" w:hAnsi="宋体" w:hint="eastAsia"/>
          <w:sz w:val="18"/>
          <w:szCs w:val="18"/>
        </w:rPr>
        <w:t>戳系统</w:t>
      </w:r>
      <w:proofErr w:type="gramEnd"/>
      <w:r>
        <w:rPr>
          <w:rFonts w:ascii="宋体" w:hAnsi="宋体" w:hint="eastAsia"/>
          <w:sz w:val="18"/>
          <w:szCs w:val="18"/>
        </w:rPr>
        <w:t>记录的时间为准。</w:t>
      </w:r>
    </w:p>
    <w:p w:rsidR="00C652CB" w:rsidRDefault="00C652CB" w:rsidP="00C652CB">
      <w:pPr>
        <w:numPr>
          <w:ilvl w:val="0"/>
          <w:numId w:val="2"/>
        </w:numPr>
        <w:rPr>
          <w:sz w:val="18"/>
          <w:szCs w:val="18"/>
        </w:rPr>
      </w:pPr>
      <w:r>
        <w:rPr>
          <w:rFonts w:ascii="宋体" w:hAnsi="宋体" w:hint="eastAsia"/>
          <w:sz w:val="18"/>
          <w:szCs w:val="18"/>
        </w:rPr>
        <w:t>请仔细</w:t>
      </w:r>
      <w:r>
        <w:rPr>
          <w:rFonts w:ascii="宋体" w:hAnsi="宋体" w:hint="eastAsia"/>
          <w:bCs/>
          <w:sz w:val="18"/>
          <w:szCs w:val="18"/>
        </w:rPr>
        <w:t>阅读合</w:t>
      </w:r>
      <w:proofErr w:type="gramStart"/>
      <w:r>
        <w:rPr>
          <w:rFonts w:ascii="宋体" w:hAnsi="宋体" w:hint="eastAsia"/>
          <w:bCs/>
          <w:sz w:val="18"/>
          <w:szCs w:val="18"/>
        </w:rPr>
        <w:t>煦</w:t>
      </w:r>
      <w:proofErr w:type="gramEnd"/>
      <w:r>
        <w:rPr>
          <w:rFonts w:ascii="宋体" w:hAnsi="宋体" w:hint="eastAsia"/>
          <w:bCs/>
          <w:sz w:val="18"/>
          <w:szCs w:val="18"/>
        </w:rPr>
        <w:t>智</w:t>
      </w:r>
      <w:proofErr w:type="gramStart"/>
      <w:r>
        <w:rPr>
          <w:rFonts w:ascii="宋体" w:hAnsi="宋体" w:hint="eastAsia"/>
          <w:bCs/>
          <w:sz w:val="18"/>
          <w:szCs w:val="18"/>
        </w:rPr>
        <w:t>远基金</w:t>
      </w:r>
      <w:proofErr w:type="gramEnd"/>
      <w:r>
        <w:rPr>
          <w:rFonts w:ascii="宋体" w:hAnsi="宋体" w:hint="eastAsia"/>
          <w:bCs/>
          <w:sz w:val="18"/>
          <w:szCs w:val="18"/>
        </w:rPr>
        <w:t>公开发布的信息，如有疑问或希望获取更多信息或进行投诉，投资人可以拨打</w:t>
      </w:r>
      <w:r>
        <w:rPr>
          <w:rFonts w:ascii="宋体" w:hAnsi="宋体"/>
          <w:sz w:val="18"/>
          <w:szCs w:val="18"/>
        </w:rPr>
        <w:t>4009835858</w:t>
      </w:r>
      <w:r>
        <w:rPr>
          <w:rFonts w:ascii="宋体" w:hAnsi="宋体"/>
          <w:sz w:val="18"/>
          <w:szCs w:val="18"/>
        </w:rPr>
        <w:t>（免长途话费）</w:t>
      </w:r>
      <w:r>
        <w:rPr>
          <w:rFonts w:ascii="宋体" w:hAnsi="宋体" w:hint="eastAsia"/>
          <w:sz w:val="18"/>
          <w:szCs w:val="18"/>
        </w:rPr>
        <w:t>，</w:t>
      </w:r>
      <w:r>
        <w:rPr>
          <w:rFonts w:ascii="宋体" w:hAnsi="宋体" w:hint="eastAsia"/>
          <w:sz w:val="18"/>
          <w:szCs w:val="18"/>
        </w:rPr>
        <w:t>0769-22825858</w:t>
      </w:r>
      <w:r>
        <w:rPr>
          <w:rFonts w:ascii="宋体" w:hAnsi="宋体" w:hint="eastAsia"/>
          <w:bCs/>
          <w:sz w:val="18"/>
          <w:szCs w:val="18"/>
        </w:rPr>
        <w:t>或登录合</w:t>
      </w:r>
      <w:proofErr w:type="gramStart"/>
      <w:r>
        <w:rPr>
          <w:rFonts w:ascii="宋体" w:hAnsi="宋体" w:hint="eastAsia"/>
          <w:bCs/>
          <w:sz w:val="18"/>
          <w:szCs w:val="18"/>
        </w:rPr>
        <w:t>煦</w:t>
      </w:r>
      <w:proofErr w:type="gramEnd"/>
      <w:r>
        <w:rPr>
          <w:rFonts w:ascii="宋体" w:hAnsi="宋体" w:hint="eastAsia"/>
          <w:bCs/>
          <w:sz w:val="18"/>
          <w:szCs w:val="18"/>
        </w:rPr>
        <w:t>智</w:t>
      </w:r>
      <w:proofErr w:type="gramStart"/>
      <w:r>
        <w:rPr>
          <w:rFonts w:ascii="宋体" w:hAnsi="宋体" w:hint="eastAsia"/>
          <w:bCs/>
          <w:sz w:val="18"/>
          <w:szCs w:val="18"/>
        </w:rPr>
        <w:t>远基金</w:t>
      </w:r>
      <w:proofErr w:type="gramEnd"/>
      <w:r>
        <w:rPr>
          <w:rFonts w:ascii="宋体" w:hAnsi="宋体" w:hint="eastAsia"/>
          <w:bCs/>
          <w:sz w:val="18"/>
          <w:szCs w:val="18"/>
        </w:rPr>
        <w:t>网站</w:t>
      </w:r>
      <w:r>
        <w:t>www.</w:t>
      </w:r>
      <w:r>
        <w:rPr>
          <w:rFonts w:hint="eastAsia"/>
        </w:rPr>
        <w:t>uvasset</w:t>
      </w:r>
      <w:r>
        <w:t>.com</w:t>
      </w:r>
    </w:p>
    <w:p w:rsidR="00C652CB" w:rsidRPr="00C652CB" w:rsidRDefault="00C652CB" w:rsidP="00C652CB">
      <w:pPr>
        <w:numPr>
          <w:ilvl w:val="0"/>
          <w:numId w:val="2"/>
        </w:numPr>
        <w:rPr>
          <w:rFonts w:ascii="宋体" w:hAnsi="宋体" w:hint="eastAsia"/>
          <w:sz w:val="18"/>
          <w:szCs w:val="18"/>
        </w:rPr>
      </w:pPr>
      <w:r>
        <w:rPr>
          <w:rFonts w:ascii="宋体" w:hAnsi="宋体" w:hint="eastAsia"/>
          <w:sz w:val="18"/>
          <w:szCs w:val="18"/>
        </w:rPr>
        <w:t>为了保证您的交易申请顺利完成，请在规定的交易时间内将此交易业务申请表传真至直销中心，并在交易时间内将足额的认、申购资金通过银行汇入本公司指定的直销账户。</w:t>
      </w:r>
    </w:p>
    <w:sectPr w:rsidR="00C652CB" w:rsidRPr="00C652CB" w:rsidSect="009B737D">
      <w:pgSz w:w="11906" w:h="16838"/>
      <w:pgMar w:top="568" w:right="707" w:bottom="568" w:left="709"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607366"/>
    <w:multiLevelType w:val="multilevel"/>
    <w:tmpl w:val="2D607366"/>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68530A2C"/>
    <w:multiLevelType w:val="multilevel"/>
    <w:tmpl w:val="68530A2C"/>
    <w:lvl w:ilvl="0">
      <w:start w:val="1"/>
      <w:numFmt w:val="decimal"/>
      <w:lvlText w:val="%1、"/>
      <w:lvlJc w:val="left"/>
      <w:pPr>
        <w:tabs>
          <w:tab w:val="left" w:pos="360"/>
        </w:tabs>
        <w:ind w:left="360" w:hanging="360"/>
      </w:pPr>
      <w:rPr>
        <w:rFonts w:hint="eastAsia"/>
      </w:rPr>
    </w:lvl>
    <w:lvl w:ilvl="1">
      <w:start w:val="1"/>
      <w:numFmt w:val="decimalEnclosedCircle"/>
      <w:lvlText w:val="%2"/>
      <w:lvlJc w:val="left"/>
      <w:pPr>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455"/>
    <w:rsid w:val="00017B49"/>
    <w:rsid w:val="00103BA9"/>
    <w:rsid w:val="00137D21"/>
    <w:rsid w:val="00193E6C"/>
    <w:rsid w:val="001B7CC6"/>
    <w:rsid w:val="001C5112"/>
    <w:rsid w:val="001D7455"/>
    <w:rsid w:val="00201BE0"/>
    <w:rsid w:val="002A5B6A"/>
    <w:rsid w:val="00310953"/>
    <w:rsid w:val="00343E4C"/>
    <w:rsid w:val="003D4C3D"/>
    <w:rsid w:val="00456E95"/>
    <w:rsid w:val="00523E17"/>
    <w:rsid w:val="005F7FAC"/>
    <w:rsid w:val="006D017B"/>
    <w:rsid w:val="006D114E"/>
    <w:rsid w:val="006E44A4"/>
    <w:rsid w:val="008415E1"/>
    <w:rsid w:val="00844F05"/>
    <w:rsid w:val="008D1D18"/>
    <w:rsid w:val="00906B8B"/>
    <w:rsid w:val="009458E9"/>
    <w:rsid w:val="00982C48"/>
    <w:rsid w:val="0098739F"/>
    <w:rsid w:val="009B737D"/>
    <w:rsid w:val="009F5066"/>
    <w:rsid w:val="00A403B1"/>
    <w:rsid w:val="00A46C8D"/>
    <w:rsid w:val="00A763DF"/>
    <w:rsid w:val="00AD7D67"/>
    <w:rsid w:val="00B95213"/>
    <w:rsid w:val="00BC4E69"/>
    <w:rsid w:val="00BE5712"/>
    <w:rsid w:val="00C53E83"/>
    <w:rsid w:val="00C652CB"/>
    <w:rsid w:val="00D931C4"/>
    <w:rsid w:val="00DC277D"/>
    <w:rsid w:val="00E17625"/>
    <w:rsid w:val="00EE2AEB"/>
    <w:rsid w:val="00F127F9"/>
    <w:rsid w:val="00F30F26"/>
    <w:rsid w:val="00F56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8B429"/>
  <w15:chartTrackingRefBased/>
  <w15:docId w15:val="{3A0616A2-4582-44F3-A14F-6E324D16C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4E6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4E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652C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vasset.com" TargetMode="External"/><Relationship Id="rId3" Type="http://schemas.openxmlformats.org/officeDocument/2006/relationships/settings" Target="settings.xml"/><Relationship Id="rId7" Type="http://schemas.openxmlformats.org/officeDocument/2006/relationships/hyperlink" Target="mailto:service@uvass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vasset.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ervice@uvasset.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霍彦均</dc:creator>
  <cp:keywords/>
  <dc:description/>
  <cp:lastModifiedBy>霍彦均</cp:lastModifiedBy>
  <cp:revision>37</cp:revision>
  <cp:lastPrinted>2024-11-29T07:59:00Z</cp:lastPrinted>
  <dcterms:created xsi:type="dcterms:W3CDTF">2024-11-29T05:49:00Z</dcterms:created>
  <dcterms:modified xsi:type="dcterms:W3CDTF">2024-11-29T08:07:00Z</dcterms:modified>
</cp:coreProperties>
</file>